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4B632" w14:textId="77777777" w:rsidR="00454A8E" w:rsidRDefault="000E2713">
      <w:r>
        <w:t xml:space="preserve"> </w:t>
      </w:r>
    </w:p>
    <w:p w14:paraId="3A1E80F1" w14:textId="77777777" w:rsidR="00454A8E" w:rsidRDefault="00454A8E"/>
    <w:p w14:paraId="3F458327" w14:textId="77777777" w:rsidR="00454A8E" w:rsidRDefault="00454A8E"/>
    <w:p w14:paraId="68C554B2" w14:textId="77777777" w:rsidR="00454A8E" w:rsidRDefault="00454A8E"/>
    <w:p w14:paraId="754F0F38" w14:textId="77777777" w:rsidR="00454A8E" w:rsidRDefault="00454A8E"/>
    <w:p w14:paraId="7507E062" w14:textId="77777777" w:rsidR="00454A8E" w:rsidRDefault="000E2713">
      <w:pPr>
        <w:jc w:val="center"/>
        <w:rPr>
          <w:rFonts w:ascii="Times New Roman" w:hAnsi="Times New Roman" w:cs="Times New Roman"/>
          <w:sz w:val="30"/>
          <w:szCs w:val="30"/>
        </w:rPr>
      </w:pPr>
      <w:r>
        <w:rPr>
          <w:rFonts w:ascii="Times New Roman" w:hAnsi="Times New Roman" w:cs="Times New Roman"/>
          <w:sz w:val="30"/>
          <w:szCs w:val="30"/>
        </w:rPr>
        <w:t xml:space="preserve">КОНКУРСНАЯ ДОКУМЕНТАЦИЯ </w:t>
      </w:r>
    </w:p>
    <w:p w14:paraId="4A381858" w14:textId="77777777" w:rsidR="00454A8E" w:rsidRDefault="000E2713">
      <w:pPr>
        <w:jc w:val="center"/>
        <w:rPr>
          <w:rFonts w:ascii="Times New Roman" w:hAnsi="Times New Roman" w:cs="Times New Roman"/>
          <w:sz w:val="24"/>
          <w:szCs w:val="24"/>
        </w:rPr>
      </w:pPr>
      <w:r>
        <w:rPr>
          <w:rFonts w:ascii="Times New Roman" w:hAnsi="Times New Roman" w:cs="Times New Roman"/>
          <w:sz w:val="24"/>
          <w:szCs w:val="24"/>
        </w:rPr>
        <w:t xml:space="preserve">на право заключения договора на изготовление, поставку, монтаж и пусконаладочные работы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для объекта капитального строительства «Агропромышленный парк «Черногорский»  </w:t>
      </w:r>
    </w:p>
    <w:p w14:paraId="650AD4D6" w14:textId="77777777" w:rsidR="00454A8E" w:rsidRDefault="00454A8E">
      <w:pPr>
        <w:rPr>
          <w:rFonts w:ascii="Times New Roman" w:hAnsi="Times New Roman" w:cs="Times New Roman"/>
          <w:sz w:val="24"/>
          <w:szCs w:val="24"/>
        </w:rPr>
      </w:pPr>
    </w:p>
    <w:p w14:paraId="6B941305" w14:textId="77777777" w:rsidR="00454A8E" w:rsidRDefault="00454A8E">
      <w:pPr>
        <w:rPr>
          <w:rFonts w:ascii="Times New Roman" w:hAnsi="Times New Roman" w:cs="Times New Roman"/>
          <w:sz w:val="24"/>
          <w:szCs w:val="24"/>
        </w:rPr>
      </w:pPr>
    </w:p>
    <w:p w14:paraId="2AAA9BA2" w14:textId="77777777" w:rsidR="00454A8E" w:rsidRDefault="00454A8E">
      <w:pPr>
        <w:rPr>
          <w:rFonts w:ascii="Times New Roman" w:hAnsi="Times New Roman" w:cs="Times New Roman"/>
          <w:sz w:val="24"/>
          <w:szCs w:val="24"/>
        </w:rPr>
      </w:pPr>
    </w:p>
    <w:p w14:paraId="6E215038" w14:textId="77777777" w:rsidR="00454A8E" w:rsidRDefault="00454A8E">
      <w:pPr>
        <w:rPr>
          <w:rFonts w:ascii="Times New Roman" w:hAnsi="Times New Roman" w:cs="Times New Roman"/>
          <w:sz w:val="24"/>
          <w:szCs w:val="24"/>
        </w:rPr>
      </w:pPr>
    </w:p>
    <w:p w14:paraId="0F0F614B" w14:textId="77777777" w:rsidR="00454A8E" w:rsidRDefault="00454A8E">
      <w:pPr>
        <w:rPr>
          <w:rFonts w:ascii="Times New Roman" w:hAnsi="Times New Roman" w:cs="Times New Roman"/>
          <w:sz w:val="24"/>
          <w:szCs w:val="24"/>
        </w:rPr>
      </w:pPr>
    </w:p>
    <w:p w14:paraId="5C1431EB" w14:textId="77777777" w:rsidR="00454A8E" w:rsidRDefault="00454A8E">
      <w:pPr>
        <w:rPr>
          <w:rFonts w:ascii="Times New Roman" w:hAnsi="Times New Roman" w:cs="Times New Roman"/>
          <w:sz w:val="24"/>
          <w:szCs w:val="24"/>
        </w:rPr>
      </w:pPr>
    </w:p>
    <w:p w14:paraId="0DCBDCA4" w14:textId="77777777" w:rsidR="00454A8E" w:rsidRDefault="00454A8E">
      <w:pPr>
        <w:rPr>
          <w:rFonts w:ascii="Times New Roman" w:hAnsi="Times New Roman" w:cs="Times New Roman"/>
          <w:sz w:val="24"/>
          <w:szCs w:val="24"/>
        </w:rPr>
      </w:pPr>
    </w:p>
    <w:p w14:paraId="60DC3201" w14:textId="77777777" w:rsidR="00454A8E" w:rsidRDefault="00454A8E">
      <w:pPr>
        <w:rPr>
          <w:rFonts w:ascii="Times New Roman" w:hAnsi="Times New Roman" w:cs="Times New Roman"/>
          <w:sz w:val="24"/>
          <w:szCs w:val="24"/>
        </w:rPr>
      </w:pPr>
    </w:p>
    <w:p w14:paraId="7A773391" w14:textId="77777777" w:rsidR="00454A8E" w:rsidRDefault="00454A8E">
      <w:pPr>
        <w:rPr>
          <w:rFonts w:ascii="Times New Roman" w:hAnsi="Times New Roman" w:cs="Times New Roman"/>
          <w:sz w:val="24"/>
          <w:szCs w:val="24"/>
        </w:rPr>
      </w:pPr>
    </w:p>
    <w:p w14:paraId="4A022E65" w14:textId="77777777" w:rsidR="00454A8E" w:rsidRDefault="00454A8E">
      <w:pPr>
        <w:rPr>
          <w:rFonts w:ascii="Times New Roman" w:hAnsi="Times New Roman" w:cs="Times New Roman"/>
          <w:sz w:val="24"/>
          <w:szCs w:val="24"/>
        </w:rPr>
      </w:pPr>
    </w:p>
    <w:p w14:paraId="50BAC81C" w14:textId="77777777" w:rsidR="00454A8E" w:rsidRDefault="00454A8E">
      <w:pPr>
        <w:rPr>
          <w:rFonts w:ascii="Times New Roman" w:hAnsi="Times New Roman" w:cs="Times New Roman"/>
          <w:sz w:val="24"/>
          <w:szCs w:val="24"/>
        </w:rPr>
      </w:pPr>
    </w:p>
    <w:p w14:paraId="289BB7D6" w14:textId="77777777" w:rsidR="00454A8E" w:rsidRDefault="00454A8E">
      <w:pPr>
        <w:rPr>
          <w:rFonts w:ascii="Times New Roman" w:hAnsi="Times New Roman" w:cs="Times New Roman"/>
          <w:sz w:val="24"/>
          <w:szCs w:val="24"/>
        </w:rPr>
      </w:pPr>
    </w:p>
    <w:p w14:paraId="78E8422A" w14:textId="77777777" w:rsidR="00454A8E" w:rsidRDefault="00454A8E">
      <w:pPr>
        <w:rPr>
          <w:rFonts w:ascii="Times New Roman" w:hAnsi="Times New Roman" w:cs="Times New Roman"/>
          <w:sz w:val="24"/>
          <w:szCs w:val="24"/>
        </w:rPr>
      </w:pPr>
    </w:p>
    <w:p w14:paraId="013F32A8" w14:textId="77777777" w:rsidR="00454A8E" w:rsidRDefault="00454A8E">
      <w:pPr>
        <w:rPr>
          <w:rFonts w:ascii="Times New Roman" w:hAnsi="Times New Roman" w:cs="Times New Roman"/>
          <w:sz w:val="24"/>
          <w:szCs w:val="24"/>
        </w:rPr>
      </w:pPr>
    </w:p>
    <w:p w14:paraId="708711FF" w14:textId="77777777" w:rsidR="00454A8E" w:rsidRDefault="00454A8E">
      <w:pPr>
        <w:rPr>
          <w:rFonts w:ascii="Times New Roman" w:hAnsi="Times New Roman" w:cs="Times New Roman"/>
          <w:sz w:val="24"/>
          <w:szCs w:val="24"/>
        </w:rPr>
      </w:pPr>
    </w:p>
    <w:p w14:paraId="08CA61F8" w14:textId="77777777" w:rsidR="00454A8E" w:rsidRDefault="00454A8E">
      <w:pPr>
        <w:rPr>
          <w:rFonts w:ascii="Times New Roman" w:hAnsi="Times New Roman" w:cs="Times New Roman"/>
          <w:sz w:val="24"/>
          <w:szCs w:val="24"/>
        </w:rPr>
      </w:pPr>
    </w:p>
    <w:p w14:paraId="571D2F8C" w14:textId="77777777" w:rsidR="00454A8E" w:rsidRDefault="00454A8E">
      <w:pPr>
        <w:rPr>
          <w:rFonts w:ascii="Times New Roman" w:hAnsi="Times New Roman" w:cs="Times New Roman"/>
          <w:sz w:val="24"/>
          <w:szCs w:val="24"/>
        </w:rPr>
      </w:pPr>
    </w:p>
    <w:p w14:paraId="15B60081" w14:textId="77777777" w:rsidR="00454A8E" w:rsidRDefault="00454A8E">
      <w:pPr>
        <w:rPr>
          <w:rFonts w:ascii="Times New Roman" w:hAnsi="Times New Roman" w:cs="Times New Roman"/>
          <w:sz w:val="24"/>
          <w:szCs w:val="24"/>
        </w:rPr>
      </w:pPr>
    </w:p>
    <w:p w14:paraId="023E04E5" w14:textId="77777777" w:rsidR="00454A8E" w:rsidRDefault="00454A8E">
      <w:pPr>
        <w:rPr>
          <w:rFonts w:ascii="Times New Roman" w:hAnsi="Times New Roman" w:cs="Times New Roman"/>
          <w:sz w:val="24"/>
          <w:szCs w:val="24"/>
        </w:rPr>
      </w:pPr>
    </w:p>
    <w:p w14:paraId="204E893B" w14:textId="77777777" w:rsidR="00454A8E" w:rsidRDefault="00454A8E">
      <w:pPr>
        <w:rPr>
          <w:rFonts w:ascii="Times New Roman" w:hAnsi="Times New Roman" w:cs="Times New Roman"/>
          <w:sz w:val="24"/>
          <w:szCs w:val="24"/>
        </w:rPr>
      </w:pPr>
    </w:p>
    <w:p w14:paraId="7FF34D36" w14:textId="77777777" w:rsidR="00454A8E" w:rsidRDefault="00454A8E">
      <w:pPr>
        <w:rPr>
          <w:rFonts w:ascii="Times New Roman" w:hAnsi="Times New Roman" w:cs="Times New Roman"/>
          <w:sz w:val="24"/>
          <w:szCs w:val="24"/>
        </w:rPr>
      </w:pPr>
    </w:p>
    <w:p w14:paraId="33E60AFA" w14:textId="77777777" w:rsidR="00454A8E" w:rsidRDefault="000E2713">
      <w:pPr>
        <w:jc w:val="center"/>
        <w:rPr>
          <w:rFonts w:ascii="Times New Roman" w:hAnsi="Times New Roman" w:cs="Times New Roman"/>
          <w:sz w:val="24"/>
          <w:szCs w:val="24"/>
        </w:rPr>
      </w:pPr>
      <w:r>
        <w:rPr>
          <w:rFonts w:ascii="Times New Roman" w:hAnsi="Times New Roman" w:cs="Times New Roman"/>
          <w:sz w:val="24"/>
          <w:szCs w:val="24"/>
        </w:rPr>
        <w:t xml:space="preserve">Абакан 2026 г. </w:t>
      </w:r>
    </w:p>
    <w:p w14:paraId="1B3FE420" w14:textId="77777777" w:rsidR="00454A8E" w:rsidRDefault="000E2713">
      <w:pPr>
        <w:ind w:firstLine="709"/>
        <w:jc w:val="both"/>
        <w:rPr>
          <w:rFonts w:ascii="Times New Roman" w:hAnsi="Times New Roman" w:cs="Times New Roman"/>
          <w:sz w:val="24"/>
          <w:szCs w:val="24"/>
        </w:rPr>
      </w:pPr>
      <w:r>
        <w:rPr>
          <w:rFonts w:ascii="Times New Roman" w:hAnsi="Times New Roman" w:cs="Times New Roman"/>
          <w:sz w:val="24"/>
          <w:szCs w:val="24"/>
        </w:rPr>
        <w:lastRenderedPageBreak/>
        <w:t>Общество с ограниченной ответственностью «Управляющая компания Инфраструктура Хакасии»</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sz w:val="24"/>
          <w:szCs w:val="24"/>
          <w:lang w:eastAsia="ru-RU"/>
        </w:rPr>
        <w:t>(ИНН 1900014583)</w:t>
      </w:r>
      <w:r>
        <w:rPr>
          <w:rFonts w:ascii="Times New Roman" w:hAnsi="Times New Roman" w:cs="Times New Roman"/>
          <w:sz w:val="24"/>
          <w:szCs w:val="24"/>
        </w:rPr>
        <w:t xml:space="preserve"> на правах Заказчика приглашает заинтересованных лиц принять участие в закупке (процедуре отбора Контрагентов) в форме конкурса на право заключения договора на изготовление, поставку, монтаж и пусконаладочные работы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для объекта капитального строительства «Агропромышленный парк «Черногорский». </w:t>
      </w:r>
    </w:p>
    <w:p w14:paraId="7D1F6827" w14:textId="0B5E1D49" w:rsidR="00454A8E" w:rsidRPr="00510E5A" w:rsidRDefault="000E2713" w:rsidP="00510E5A">
      <w:pPr>
        <w:pStyle w:val="af8"/>
        <w:numPr>
          <w:ilvl w:val="0"/>
          <w:numId w:val="5"/>
        </w:numPr>
        <w:tabs>
          <w:tab w:val="left" w:pos="993"/>
        </w:tabs>
        <w:ind w:left="0" w:firstLine="709"/>
        <w:jc w:val="both"/>
        <w:rPr>
          <w:rFonts w:ascii="Times New Roman" w:hAnsi="Times New Roman" w:cs="Times New Roman"/>
          <w:sz w:val="24"/>
          <w:szCs w:val="24"/>
        </w:rPr>
      </w:pPr>
      <w:r w:rsidRPr="00510E5A">
        <w:rPr>
          <w:rFonts w:ascii="Times New Roman" w:hAnsi="Times New Roman" w:cs="Times New Roman"/>
          <w:b/>
          <w:sz w:val="24"/>
          <w:szCs w:val="24"/>
        </w:rPr>
        <w:t xml:space="preserve">Организатор закупки (Заказчик): </w:t>
      </w:r>
      <w:r w:rsidRPr="00510E5A">
        <w:rPr>
          <w:rFonts w:ascii="Times New Roman" w:hAnsi="Times New Roman" w:cs="Times New Roman"/>
          <w:sz w:val="24"/>
          <w:szCs w:val="24"/>
        </w:rPr>
        <w:t>общество с ограниченной ответственностью «Управляющая компания Инфраструктура Хакасии».</w:t>
      </w:r>
    </w:p>
    <w:p w14:paraId="38EB99C7" w14:textId="77777777" w:rsidR="00454A8E" w:rsidRDefault="000E2713">
      <w:pPr>
        <w:pStyle w:val="af8"/>
        <w:numPr>
          <w:ilvl w:val="0"/>
          <w:numId w:val="5"/>
        </w:numPr>
        <w:tabs>
          <w:tab w:val="left" w:pos="993"/>
        </w:tabs>
        <w:spacing w:after="0"/>
        <w:ind w:left="0" w:firstLine="709"/>
        <w:jc w:val="both"/>
        <w:rPr>
          <w:rFonts w:ascii="Times New Roman" w:hAnsi="Times New Roman" w:cs="Times New Roman"/>
          <w:color w:val="000000"/>
          <w:sz w:val="24"/>
          <w:szCs w:val="24"/>
        </w:rPr>
      </w:pPr>
      <w:r>
        <w:rPr>
          <w:rFonts w:ascii="Times New Roman" w:hAnsi="Times New Roman" w:cs="Times New Roman"/>
          <w:b/>
          <w:sz w:val="24"/>
          <w:szCs w:val="24"/>
        </w:rPr>
        <w:t>Место нахождения:</w:t>
      </w:r>
      <w:r>
        <w:rPr>
          <w:rFonts w:ascii="Times New Roman" w:hAnsi="Times New Roman" w:cs="Times New Roman"/>
          <w:sz w:val="24"/>
          <w:szCs w:val="24"/>
        </w:rPr>
        <w:t xml:space="preserve"> Республика Хакасия, г. Абакан, ул. Крылова, д. 47А, 2 </w:t>
      </w:r>
      <w:proofErr w:type="spellStart"/>
      <w:proofErr w:type="gramStart"/>
      <w:r>
        <w:rPr>
          <w:rFonts w:ascii="Times New Roman" w:hAnsi="Times New Roman" w:cs="Times New Roman"/>
          <w:sz w:val="24"/>
          <w:szCs w:val="24"/>
        </w:rPr>
        <w:t>эт</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каб</w:t>
      </w:r>
      <w:proofErr w:type="spellEnd"/>
      <w:r>
        <w:rPr>
          <w:rFonts w:ascii="Times New Roman" w:hAnsi="Times New Roman" w:cs="Times New Roman"/>
          <w:sz w:val="24"/>
          <w:szCs w:val="24"/>
        </w:rPr>
        <w:t xml:space="preserve">. 208, 202.  </w:t>
      </w:r>
      <w:r>
        <w:rPr>
          <w:rFonts w:ascii="Times New Roman" w:hAnsi="Times New Roman" w:cs="Times New Roman"/>
          <w:bCs/>
          <w:sz w:val="24"/>
          <w:szCs w:val="24"/>
        </w:rPr>
        <w:t>Почтовый адрес:</w:t>
      </w:r>
      <w:r>
        <w:rPr>
          <w:rFonts w:ascii="Times New Roman" w:hAnsi="Times New Roman" w:cs="Times New Roman"/>
          <w:sz w:val="24"/>
          <w:szCs w:val="24"/>
        </w:rPr>
        <w:t xml:space="preserve"> Республика Хакасия, г. Абакан, ул. Крылова, д. 47А, адрес электронной почты: </w:t>
      </w:r>
      <w:hyperlink r:id="rId8">
        <w:r>
          <w:rPr>
            <w:rStyle w:val="a7"/>
            <w:rFonts w:ascii="Times New Roman" w:hAnsi="Times New Roman" w:cs="Times New Roman"/>
            <w:sz w:val="24"/>
            <w:szCs w:val="24"/>
          </w:rPr>
          <w:t>uk.ikhakasii@yandex.ru</w:t>
        </w:r>
      </w:hyperlink>
      <w:r>
        <w:rPr>
          <w:rFonts w:ascii="Times New Roman" w:hAnsi="Times New Roman" w:cs="Times New Roman"/>
          <w:color w:val="000000"/>
          <w:sz w:val="24"/>
          <w:szCs w:val="24"/>
        </w:rPr>
        <w:t xml:space="preserve">, номер контактного телефона: 8 (3902) 250 500 (доб. 203, 221). </w:t>
      </w:r>
    </w:p>
    <w:p w14:paraId="417739A4" w14:textId="1CF0DB1D" w:rsidR="00454A8E" w:rsidRDefault="000E2713">
      <w:pPr>
        <w:pStyle w:val="af8"/>
        <w:numPr>
          <w:ilvl w:val="0"/>
          <w:numId w:val="5"/>
        </w:numPr>
        <w:tabs>
          <w:tab w:val="left" w:pos="993"/>
        </w:tabs>
        <w:spacing w:after="0"/>
        <w:ind w:left="0" w:firstLine="709"/>
        <w:jc w:val="both"/>
        <w:rPr>
          <w:rFonts w:ascii="Times New Roman" w:hAnsi="Times New Roman" w:cs="Times New Roman"/>
          <w:b/>
          <w:bCs/>
          <w:color w:val="000000" w:themeColor="text1"/>
          <w:sz w:val="24"/>
          <w:szCs w:val="24"/>
        </w:rPr>
      </w:pPr>
      <w:r>
        <w:rPr>
          <w:rFonts w:ascii="Times New Roman" w:hAnsi="Times New Roman" w:cs="Times New Roman"/>
          <w:b/>
          <w:bCs/>
          <w:color w:val="000000"/>
          <w:sz w:val="24"/>
          <w:szCs w:val="24"/>
        </w:rPr>
        <w:t xml:space="preserve">Дата и время приема заявок: </w:t>
      </w:r>
      <w:r>
        <w:rPr>
          <w:rFonts w:ascii="Times New Roman" w:hAnsi="Times New Roman" w:cs="Times New Roman"/>
          <w:bCs/>
          <w:color w:val="000000"/>
          <w:sz w:val="24"/>
          <w:szCs w:val="24"/>
        </w:rPr>
        <w:t>в рабочие дни</w:t>
      </w:r>
      <w:r>
        <w:rPr>
          <w:rFonts w:ascii="Times New Roman" w:hAnsi="Times New Roman" w:cs="Times New Roman"/>
          <w:b/>
          <w:bCs/>
          <w:color w:val="000000"/>
          <w:sz w:val="24"/>
          <w:szCs w:val="24"/>
        </w:rPr>
        <w:t xml:space="preserve"> </w:t>
      </w:r>
      <w:r>
        <w:rPr>
          <w:rFonts w:ascii="Times New Roman" w:hAnsi="Times New Roman" w:cs="Times New Roman"/>
          <w:bCs/>
          <w:color w:val="000000"/>
          <w:sz w:val="24"/>
          <w:szCs w:val="24"/>
        </w:rPr>
        <w:t>в период</w:t>
      </w:r>
      <w:r>
        <w:rPr>
          <w:rFonts w:ascii="Times New Roman" w:hAnsi="Times New Roman" w:cs="Times New Roman"/>
          <w:b/>
          <w:bCs/>
          <w:color w:val="000000"/>
          <w:sz w:val="24"/>
          <w:szCs w:val="24"/>
        </w:rPr>
        <w:t xml:space="preserve"> </w:t>
      </w:r>
      <w:r w:rsidR="00603440" w:rsidRPr="00AC5C6B">
        <w:rPr>
          <w:rFonts w:ascii="Times New Roman" w:hAnsi="Times New Roman" w:cs="Times New Roman"/>
          <w:color w:val="000000" w:themeColor="text1"/>
          <w:sz w:val="24"/>
          <w:szCs w:val="24"/>
        </w:rPr>
        <w:t xml:space="preserve">с 9.00ч. </w:t>
      </w:r>
      <w:r w:rsidR="003026A7">
        <w:rPr>
          <w:rFonts w:ascii="Times New Roman" w:hAnsi="Times New Roman" w:cs="Times New Roman"/>
          <w:color w:val="000000" w:themeColor="text1"/>
          <w:sz w:val="24"/>
          <w:szCs w:val="24"/>
        </w:rPr>
        <w:t>21.</w:t>
      </w:r>
      <w:r w:rsidRPr="00AC5C6B">
        <w:rPr>
          <w:rFonts w:ascii="Times New Roman" w:hAnsi="Times New Roman" w:cs="Times New Roman"/>
          <w:color w:val="000000" w:themeColor="text1"/>
          <w:sz w:val="24"/>
          <w:szCs w:val="24"/>
        </w:rPr>
        <w:t>09.2026г.</w:t>
      </w:r>
      <w:r w:rsidR="00603440" w:rsidRPr="00AC5C6B">
        <w:rPr>
          <w:rFonts w:ascii="Times New Roman" w:hAnsi="Times New Roman" w:cs="Times New Roman"/>
          <w:color w:val="000000" w:themeColor="text1"/>
          <w:sz w:val="24"/>
          <w:szCs w:val="24"/>
        </w:rPr>
        <w:t xml:space="preserve"> </w:t>
      </w:r>
      <w:r w:rsidR="003026A7">
        <w:rPr>
          <w:rFonts w:ascii="Times New Roman" w:hAnsi="Times New Roman" w:cs="Times New Roman"/>
          <w:color w:val="000000" w:themeColor="text1"/>
          <w:sz w:val="24"/>
          <w:szCs w:val="24"/>
        </w:rPr>
        <w:t>до 17.00ч. (местного времени) 30</w:t>
      </w:r>
      <w:r w:rsidRPr="00AC5C6B">
        <w:rPr>
          <w:rFonts w:ascii="Times New Roman" w:hAnsi="Times New Roman" w:cs="Times New Roman"/>
          <w:color w:val="000000" w:themeColor="text1"/>
          <w:sz w:val="24"/>
          <w:szCs w:val="24"/>
        </w:rPr>
        <w:t>.09.2026г. с перерывом с 13.00ч. до 14.00ч.</w:t>
      </w:r>
      <w:r>
        <w:rPr>
          <w:rFonts w:ascii="Times New Roman" w:hAnsi="Times New Roman" w:cs="Times New Roman"/>
          <w:color w:val="000000" w:themeColor="text1"/>
          <w:sz w:val="24"/>
          <w:szCs w:val="24"/>
        </w:rPr>
        <w:t xml:space="preserve"> </w:t>
      </w:r>
    </w:p>
    <w:p w14:paraId="15EB13F5" w14:textId="77777777" w:rsidR="00454A8E" w:rsidRDefault="000E2713">
      <w:pPr>
        <w:pStyle w:val="af8"/>
        <w:numPr>
          <w:ilvl w:val="0"/>
          <w:numId w:val="5"/>
        </w:numPr>
        <w:tabs>
          <w:tab w:val="left" w:pos="426"/>
          <w:tab w:val="left" w:pos="709"/>
          <w:tab w:val="left" w:pos="993"/>
          <w:tab w:val="left" w:pos="1276"/>
          <w:tab w:val="left" w:pos="6456"/>
        </w:tabs>
        <w:spacing w:after="0"/>
        <w:ind w:left="0" w:firstLine="709"/>
        <w:jc w:val="both"/>
        <w:rPr>
          <w:rFonts w:ascii="Times New Roman" w:hAnsi="Times New Roman" w:cs="Times New Roman"/>
          <w:sz w:val="24"/>
          <w:szCs w:val="24"/>
        </w:rPr>
      </w:pPr>
      <w:r>
        <w:rPr>
          <w:rFonts w:ascii="Times New Roman" w:hAnsi="Times New Roman" w:cs="Times New Roman"/>
          <w:b/>
          <w:color w:val="000000"/>
          <w:sz w:val="24"/>
          <w:szCs w:val="24"/>
        </w:rPr>
        <w:t>Сведения о максимальной цене договора:</w:t>
      </w:r>
    </w:p>
    <w:tbl>
      <w:tblPr>
        <w:tblW w:w="5000" w:type="pct"/>
        <w:tblLayout w:type="fixed"/>
        <w:tblLook w:val="04A0" w:firstRow="1" w:lastRow="0" w:firstColumn="1" w:lastColumn="0" w:noHBand="0" w:noVBand="1"/>
      </w:tblPr>
      <w:tblGrid>
        <w:gridCol w:w="6159"/>
        <w:gridCol w:w="1518"/>
        <w:gridCol w:w="1668"/>
      </w:tblGrid>
      <w:tr w:rsidR="00454A8E" w14:paraId="4FF2F51F" w14:textId="77777777">
        <w:trPr>
          <w:trHeight w:val="849"/>
        </w:trPr>
        <w:tc>
          <w:tcPr>
            <w:tcW w:w="6166" w:type="dxa"/>
            <w:tcBorders>
              <w:top w:val="single" w:sz="4" w:space="0" w:color="000000"/>
              <w:left w:val="single" w:sz="4" w:space="0" w:color="000000"/>
              <w:bottom w:val="single" w:sz="4" w:space="0" w:color="000000"/>
              <w:right w:val="single" w:sz="4" w:space="0" w:color="000000"/>
            </w:tcBorders>
          </w:tcPr>
          <w:p w14:paraId="76696D80"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Наименование систем налогообложения участника конкурса</w:t>
            </w:r>
          </w:p>
        </w:tc>
        <w:tc>
          <w:tcPr>
            <w:tcW w:w="1519" w:type="dxa"/>
            <w:tcBorders>
              <w:top w:val="single" w:sz="4" w:space="0" w:color="000000"/>
              <w:left w:val="single" w:sz="4" w:space="0" w:color="000000"/>
              <w:bottom w:val="single" w:sz="4" w:space="0" w:color="000000"/>
              <w:right w:val="single" w:sz="4" w:space="0" w:color="000000"/>
            </w:tcBorders>
          </w:tcPr>
          <w:p w14:paraId="459ABCFD"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Единица измерения</w:t>
            </w:r>
          </w:p>
        </w:tc>
        <w:tc>
          <w:tcPr>
            <w:tcW w:w="1670" w:type="dxa"/>
            <w:tcBorders>
              <w:top w:val="single" w:sz="4" w:space="0" w:color="000000"/>
              <w:left w:val="single" w:sz="4" w:space="0" w:color="000000"/>
              <w:bottom w:val="single" w:sz="4" w:space="0" w:color="000000"/>
              <w:right w:val="single" w:sz="4" w:space="0" w:color="000000"/>
            </w:tcBorders>
          </w:tcPr>
          <w:p w14:paraId="5C51088E"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Начальная максимальная цена договора</w:t>
            </w:r>
          </w:p>
          <w:p w14:paraId="2BC216D7"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(НМЦД)</w:t>
            </w:r>
          </w:p>
        </w:tc>
      </w:tr>
      <w:tr w:rsidR="00454A8E" w14:paraId="13818352"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36B276E3" w14:textId="77777777" w:rsidR="00454A8E" w:rsidRDefault="000E271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519" w:type="dxa"/>
            <w:tcBorders>
              <w:top w:val="single" w:sz="4" w:space="0" w:color="000000"/>
              <w:left w:val="single" w:sz="4" w:space="0" w:color="000000"/>
              <w:bottom w:val="single" w:sz="4" w:space="0" w:color="000000"/>
              <w:right w:val="single" w:sz="4" w:space="0" w:color="000000"/>
            </w:tcBorders>
            <w:vAlign w:val="center"/>
          </w:tcPr>
          <w:p w14:paraId="7787A705" w14:textId="77777777" w:rsidR="00454A8E" w:rsidRDefault="000E271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670" w:type="dxa"/>
            <w:tcBorders>
              <w:top w:val="single" w:sz="4" w:space="0" w:color="000000"/>
              <w:left w:val="single" w:sz="4" w:space="0" w:color="000000"/>
              <w:bottom w:val="single" w:sz="4" w:space="0" w:color="000000"/>
              <w:right w:val="single" w:sz="4" w:space="0" w:color="000000"/>
            </w:tcBorders>
            <w:vAlign w:val="center"/>
          </w:tcPr>
          <w:p w14:paraId="2A1F72BD" w14:textId="77777777" w:rsidR="00454A8E" w:rsidRDefault="000E271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r>
      <w:tr w:rsidR="00454A8E" w14:paraId="1FD64EBD"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6A979F47" w14:textId="77777777" w:rsidR="00454A8E" w:rsidRDefault="000E2713">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Стоимость без учета НДС</w:t>
            </w:r>
          </w:p>
        </w:tc>
        <w:tc>
          <w:tcPr>
            <w:tcW w:w="1519" w:type="dxa"/>
            <w:tcBorders>
              <w:top w:val="single" w:sz="4" w:space="0" w:color="000000"/>
              <w:left w:val="single" w:sz="4" w:space="0" w:color="000000"/>
              <w:bottom w:val="single" w:sz="4" w:space="0" w:color="000000"/>
              <w:right w:val="single" w:sz="4" w:space="0" w:color="000000"/>
            </w:tcBorders>
            <w:vAlign w:val="center"/>
          </w:tcPr>
          <w:p w14:paraId="55C6535D" w14:textId="77777777" w:rsidR="00454A8E" w:rsidRDefault="000E2713">
            <w:pPr>
              <w:spacing w:after="0" w:line="240" w:lineRule="auto"/>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center"/>
          </w:tcPr>
          <w:p w14:paraId="3478F831" w14:textId="77777777" w:rsidR="00454A8E" w:rsidRDefault="000E2713">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16732,37</w:t>
            </w:r>
          </w:p>
        </w:tc>
      </w:tr>
      <w:tr w:rsidR="00454A8E" w14:paraId="7F237E9F"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7B976174" w14:textId="77777777" w:rsidR="00454A8E" w:rsidRDefault="000E2713">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ОСНО</w:t>
            </w:r>
          </w:p>
        </w:tc>
        <w:tc>
          <w:tcPr>
            <w:tcW w:w="1519" w:type="dxa"/>
            <w:tcBorders>
              <w:top w:val="single" w:sz="4" w:space="0" w:color="000000"/>
              <w:left w:val="single" w:sz="4" w:space="0" w:color="000000"/>
              <w:bottom w:val="single" w:sz="4" w:space="0" w:color="000000"/>
              <w:right w:val="single" w:sz="4" w:space="0" w:color="000000"/>
            </w:tcBorders>
            <w:vAlign w:val="center"/>
          </w:tcPr>
          <w:p w14:paraId="79829334" w14:textId="77777777" w:rsidR="00454A8E" w:rsidRDefault="00454A8E">
            <w:pPr>
              <w:spacing w:after="0" w:line="240" w:lineRule="auto"/>
              <w:rPr>
                <w:rFonts w:ascii="Times New Roman" w:eastAsia="Times New Roman" w:hAnsi="Times New Roman" w:cs="Times New Roman"/>
                <w:color w:val="000000"/>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vAlign w:val="center"/>
          </w:tcPr>
          <w:p w14:paraId="215619AB" w14:textId="77777777" w:rsidR="00454A8E" w:rsidRDefault="00454A8E">
            <w:pPr>
              <w:spacing w:after="0" w:line="240" w:lineRule="auto"/>
              <w:jc w:val="right"/>
              <w:rPr>
                <w:rFonts w:ascii="Times New Roman" w:eastAsia="Times New Roman" w:hAnsi="Times New Roman" w:cs="Times New Roman"/>
                <w:b/>
                <w:color w:val="000000"/>
                <w:sz w:val="20"/>
                <w:szCs w:val="20"/>
                <w:lang w:eastAsia="ru-RU"/>
              </w:rPr>
            </w:pPr>
          </w:p>
        </w:tc>
      </w:tr>
      <w:tr w:rsidR="00454A8E" w14:paraId="7FA9993D"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0FBDA13C"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22%</w:t>
            </w:r>
          </w:p>
        </w:tc>
        <w:tc>
          <w:tcPr>
            <w:tcW w:w="1519" w:type="dxa"/>
            <w:tcBorders>
              <w:top w:val="single" w:sz="4" w:space="0" w:color="000000"/>
              <w:left w:val="single" w:sz="4" w:space="0" w:color="000000"/>
              <w:bottom w:val="single" w:sz="4" w:space="0" w:color="000000"/>
              <w:right w:val="single" w:sz="4" w:space="0" w:color="000000"/>
            </w:tcBorders>
            <w:vAlign w:val="center"/>
          </w:tcPr>
          <w:p w14:paraId="78DF3DDB"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center"/>
          </w:tcPr>
          <w:p w14:paraId="2754EA34" w14:textId="77777777" w:rsidR="00454A8E" w:rsidRDefault="000E271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3681,12</w:t>
            </w:r>
          </w:p>
        </w:tc>
      </w:tr>
      <w:tr w:rsidR="00454A8E" w14:paraId="0C400FBB"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bottom"/>
          </w:tcPr>
          <w:p w14:paraId="2868BCE3"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Стоимость с учетом НДС (НМЦД</w:t>
            </w:r>
            <w:r>
              <w:rPr>
                <w:rFonts w:ascii="Times New Roman" w:eastAsia="Times New Roman" w:hAnsi="Times New Roman" w:cs="Times New Roman"/>
                <w:color w:val="000000"/>
                <w:sz w:val="20"/>
                <w:szCs w:val="20"/>
                <w:vertAlign w:val="subscript"/>
                <w:lang w:eastAsia="ru-RU"/>
              </w:rPr>
              <w:t>22%</w:t>
            </w:r>
            <w:r>
              <w:rPr>
                <w:rFonts w:ascii="Times New Roman" w:eastAsia="Times New Roman" w:hAnsi="Times New Roman" w:cs="Times New Roman"/>
                <w:color w:val="000000"/>
                <w:sz w:val="20"/>
                <w:szCs w:val="20"/>
                <w:lang w:eastAsia="ru-RU"/>
              </w:rPr>
              <w:t>)</w:t>
            </w:r>
          </w:p>
        </w:tc>
        <w:tc>
          <w:tcPr>
            <w:tcW w:w="1519" w:type="dxa"/>
            <w:tcBorders>
              <w:top w:val="single" w:sz="4" w:space="0" w:color="000000"/>
              <w:left w:val="single" w:sz="4" w:space="0" w:color="000000"/>
              <w:bottom w:val="single" w:sz="4" w:space="0" w:color="000000"/>
              <w:right w:val="single" w:sz="4" w:space="0" w:color="000000"/>
            </w:tcBorders>
            <w:vAlign w:val="bottom"/>
          </w:tcPr>
          <w:p w14:paraId="55231087"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3D3DF07F" w14:textId="77777777" w:rsidR="00454A8E" w:rsidRDefault="000E2713">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20413,49</w:t>
            </w:r>
          </w:p>
        </w:tc>
      </w:tr>
      <w:tr w:rsidR="00454A8E" w14:paraId="4D4554BB"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bottom"/>
          </w:tcPr>
          <w:p w14:paraId="10A83960" w14:textId="77777777" w:rsidR="00454A8E" w:rsidRDefault="000E271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Участник, применяющий УСН и не являющийся плательщиком НДС</w:t>
            </w:r>
          </w:p>
        </w:tc>
        <w:tc>
          <w:tcPr>
            <w:tcW w:w="1519" w:type="dxa"/>
            <w:tcBorders>
              <w:top w:val="single" w:sz="4" w:space="0" w:color="000000"/>
              <w:left w:val="single" w:sz="4" w:space="0" w:color="000000"/>
              <w:bottom w:val="single" w:sz="4" w:space="0" w:color="000000"/>
              <w:right w:val="single" w:sz="4" w:space="0" w:color="000000"/>
            </w:tcBorders>
            <w:vAlign w:val="bottom"/>
          </w:tcPr>
          <w:p w14:paraId="20ADD372" w14:textId="77777777" w:rsidR="00454A8E" w:rsidRDefault="00454A8E">
            <w:pPr>
              <w:spacing w:after="0" w:line="240" w:lineRule="auto"/>
              <w:rPr>
                <w:rFonts w:ascii="Times New Roman" w:eastAsia="Times New Roman" w:hAnsi="Times New Roman" w:cs="Times New Roman"/>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vAlign w:val="bottom"/>
          </w:tcPr>
          <w:p w14:paraId="47957F66" w14:textId="77777777" w:rsidR="00454A8E" w:rsidRDefault="00454A8E">
            <w:pPr>
              <w:spacing w:after="0" w:line="240" w:lineRule="auto"/>
              <w:jc w:val="right"/>
              <w:rPr>
                <w:rFonts w:ascii="Times New Roman" w:eastAsia="Times New Roman" w:hAnsi="Times New Roman" w:cs="Times New Roman"/>
                <w:sz w:val="20"/>
                <w:szCs w:val="20"/>
                <w:lang w:eastAsia="ru-RU"/>
              </w:rPr>
            </w:pPr>
          </w:p>
        </w:tc>
      </w:tr>
      <w:tr w:rsidR="00454A8E" w14:paraId="5C8AF496"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bottom"/>
          </w:tcPr>
          <w:p w14:paraId="77D05A41"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Возмещение НДС при УСН</w:t>
            </w:r>
          </w:p>
        </w:tc>
        <w:tc>
          <w:tcPr>
            <w:tcW w:w="1519" w:type="dxa"/>
            <w:tcBorders>
              <w:top w:val="single" w:sz="4" w:space="0" w:color="000000"/>
              <w:left w:val="single" w:sz="4" w:space="0" w:color="000000"/>
              <w:bottom w:val="single" w:sz="4" w:space="0" w:color="000000"/>
              <w:right w:val="single" w:sz="4" w:space="0" w:color="000000"/>
            </w:tcBorders>
            <w:vAlign w:val="bottom"/>
          </w:tcPr>
          <w:p w14:paraId="0F236507"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5BE7894B" w14:textId="77777777" w:rsidR="00454A8E" w:rsidRDefault="000E271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2920,22</w:t>
            </w:r>
          </w:p>
        </w:tc>
      </w:tr>
      <w:tr w:rsidR="00454A8E" w14:paraId="2171F053" w14:textId="77777777">
        <w:trPr>
          <w:trHeight w:val="437"/>
        </w:trPr>
        <w:tc>
          <w:tcPr>
            <w:tcW w:w="6166" w:type="dxa"/>
            <w:tcBorders>
              <w:top w:val="single" w:sz="4" w:space="0" w:color="000000"/>
              <w:left w:val="single" w:sz="4" w:space="0" w:color="000000"/>
              <w:bottom w:val="single" w:sz="4" w:space="0" w:color="000000"/>
              <w:right w:val="single" w:sz="4" w:space="0" w:color="000000"/>
            </w:tcBorders>
            <w:vAlign w:val="center"/>
          </w:tcPr>
          <w:p w14:paraId="59D5FF60"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Стоимость по упрощённой системе налогообложения (НМЦД </w:t>
            </w:r>
            <w:r>
              <w:rPr>
                <w:rFonts w:ascii="Times New Roman" w:eastAsia="Times New Roman" w:hAnsi="Times New Roman" w:cs="Times New Roman"/>
                <w:color w:val="000000"/>
                <w:sz w:val="20"/>
                <w:szCs w:val="20"/>
                <w:vertAlign w:val="subscript"/>
                <w:lang w:eastAsia="ru-RU"/>
              </w:rPr>
              <w:t>без НДС</w:t>
            </w:r>
            <w:r>
              <w:rPr>
                <w:rFonts w:ascii="Times New Roman" w:eastAsia="Times New Roman" w:hAnsi="Times New Roman" w:cs="Times New Roman"/>
                <w:color w:val="000000"/>
                <w:sz w:val="20"/>
                <w:szCs w:val="20"/>
                <w:lang w:eastAsia="ru-RU"/>
              </w:rPr>
              <w:t>)</w:t>
            </w:r>
          </w:p>
        </w:tc>
        <w:tc>
          <w:tcPr>
            <w:tcW w:w="1519" w:type="dxa"/>
            <w:tcBorders>
              <w:top w:val="single" w:sz="4" w:space="0" w:color="000000"/>
              <w:left w:val="single" w:sz="4" w:space="0" w:color="000000"/>
              <w:bottom w:val="single" w:sz="4" w:space="0" w:color="000000"/>
              <w:right w:val="single" w:sz="4" w:space="0" w:color="000000"/>
            </w:tcBorders>
            <w:vAlign w:val="center"/>
          </w:tcPr>
          <w:p w14:paraId="01B2DA66"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center"/>
          </w:tcPr>
          <w:p w14:paraId="45712A56" w14:textId="77777777" w:rsidR="00454A8E" w:rsidRDefault="000E2713">
            <w:pPr>
              <w:spacing w:after="0" w:line="240" w:lineRule="auto"/>
              <w:jc w:val="right"/>
              <w:rPr>
                <w:rFonts w:ascii="Times New Roman" w:eastAsia="Times New Roman" w:hAnsi="Times New Roman" w:cs="Times New Roman"/>
                <w:b/>
                <w:color w:val="000000"/>
                <w:sz w:val="20"/>
                <w:szCs w:val="20"/>
                <w:lang w:eastAsia="ru-RU"/>
              </w:rPr>
            </w:pPr>
            <w:r>
              <w:rPr>
                <w:rFonts w:ascii="Times New Roman" w:eastAsia="Times New Roman" w:hAnsi="Times New Roman" w:cs="Times New Roman"/>
                <w:b/>
                <w:color w:val="000000"/>
                <w:sz w:val="20"/>
                <w:szCs w:val="20"/>
                <w:lang w:eastAsia="ru-RU"/>
              </w:rPr>
              <w:t>19652,59</w:t>
            </w:r>
          </w:p>
        </w:tc>
      </w:tr>
      <w:tr w:rsidR="00454A8E" w14:paraId="0BE57467" w14:textId="77777777">
        <w:trPr>
          <w:trHeight w:val="245"/>
        </w:trPr>
        <w:tc>
          <w:tcPr>
            <w:tcW w:w="6166" w:type="dxa"/>
            <w:tcBorders>
              <w:top w:val="single" w:sz="4" w:space="0" w:color="000000"/>
              <w:left w:val="single" w:sz="4" w:space="0" w:color="000000"/>
              <w:bottom w:val="single" w:sz="4" w:space="0" w:color="000000"/>
              <w:right w:val="single" w:sz="4" w:space="0" w:color="000000"/>
            </w:tcBorders>
            <w:vAlign w:val="center"/>
          </w:tcPr>
          <w:p w14:paraId="2B1D6AC8" w14:textId="77777777" w:rsidR="00454A8E" w:rsidRDefault="000E2713">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5%</w:t>
            </w:r>
          </w:p>
        </w:tc>
        <w:tc>
          <w:tcPr>
            <w:tcW w:w="1519" w:type="dxa"/>
            <w:tcBorders>
              <w:top w:val="single" w:sz="4" w:space="0" w:color="000000"/>
              <w:left w:val="single" w:sz="4" w:space="0" w:color="000000"/>
              <w:bottom w:val="single" w:sz="4" w:space="0" w:color="000000"/>
              <w:right w:val="single" w:sz="4" w:space="0" w:color="000000"/>
            </w:tcBorders>
            <w:vAlign w:val="center"/>
          </w:tcPr>
          <w:p w14:paraId="22965133" w14:textId="77777777" w:rsidR="00454A8E" w:rsidRDefault="00454A8E">
            <w:pPr>
              <w:spacing w:after="0" w:line="240" w:lineRule="auto"/>
              <w:rPr>
                <w:rFonts w:ascii="Times New Roman" w:eastAsia="Times New Roman" w:hAnsi="Times New Roman" w:cs="Times New Roman"/>
                <w:color w:val="000000"/>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vAlign w:val="center"/>
          </w:tcPr>
          <w:p w14:paraId="7BB5E37F" w14:textId="77777777" w:rsidR="00454A8E" w:rsidRDefault="00454A8E">
            <w:pPr>
              <w:spacing w:after="0" w:line="240" w:lineRule="auto"/>
              <w:jc w:val="right"/>
              <w:rPr>
                <w:rFonts w:ascii="Times New Roman" w:eastAsia="Times New Roman" w:hAnsi="Times New Roman" w:cs="Times New Roman"/>
                <w:color w:val="000000"/>
                <w:sz w:val="20"/>
                <w:szCs w:val="20"/>
                <w:lang w:eastAsia="ru-RU"/>
              </w:rPr>
            </w:pPr>
          </w:p>
        </w:tc>
      </w:tr>
      <w:tr w:rsidR="00454A8E" w14:paraId="26DEC222" w14:textId="77777777">
        <w:trPr>
          <w:trHeight w:val="411"/>
        </w:trPr>
        <w:tc>
          <w:tcPr>
            <w:tcW w:w="6166" w:type="dxa"/>
            <w:tcBorders>
              <w:top w:val="single" w:sz="4" w:space="0" w:color="000000"/>
              <w:left w:val="single" w:sz="4" w:space="0" w:color="000000"/>
              <w:bottom w:val="single" w:sz="4" w:space="0" w:color="000000"/>
              <w:right w:val="single" w:sz="4" w:space="0" w:color="000000"/>
            </w:tcBorders>
            <w:vAlign w:val="center"/>
          </w:tcPr>
          <w:p w14:paraId="7CAF513B"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5%</w:t>
            </w:r>
          </w:p>
        </w:tc>
        <w:tc>
          <w:tcPr>
            <w:tcW w:w="1519" w:type="dxa"/>
            <w:tcBorders>
              <w:top w:val="single" w:sz="4" w:space="0" w:color="000000"/>
              <w:left w:val="single" w:sz="4" w:space="0" w:color="000000"/>
              <w:bottom w:val="single" w:sz="4" w:space="0" w:color="000000"/>
              <w:right w:val="single" w:sz="4" w:space="0" w:color="000000"/>
            </w:tcBorders>
            <w:vAlign w:val="center"/>
          </w:tcPr>
          <w:p w14:paraId="6CCC3F04"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center"/>
          </w:tcPr>
          <w:p w14:paraId="729A5C95" w14:textId="77777777" w:rsidR="00454A8E" w:rsidRDefault="000E271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982,63</w:t>
            </w:r>
          </w:p>
        </w:tc>
      </w:tr>
      <w:tr w:rsidR="00454A8E" w14:paraId="4B120827" w14:textId="77777777">
        <w:trPr>
          <w:trHeight w:val="329"/>
        </w:trPr>
        <w:tc>
          <w:tcPr>
            <w:tcW w:w="6166" w:type="dxa"/>
            <w:tcBorders>
              <w:top w:val="single" w:sz="4" w:space="0" w:color="000000"/>
              <w:left w:val="single" w:sz="4" w:space="0" w:color="000000"/>
              <w:bottom w:val="single" w:sz="4" w:space="0" w:color="000000"/>
              <w:right w:val="single" w:sz="4" w:space="0" w:color="000000"/>
            </w:tcBorders>
          </w:tcPr>
          <w:p w14:paraId="4ACA4B86"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Стоимость с учетом НДС 5% (НМЦД</w:t>
            </w:r>
            <w:r>
              <w:rPr>
                <w:rFonts w:ascii="Times New Roman" w:eastAsia="Times New Roman" w:hAnsi="Times New Roman" w:cs="Times New Roman"/>
                <w:color w:val="000000"/>
                <w:sz w:val="20"/>
                <w:szCs w:val="20"/>
                <w:vertAlign w:val="subscript"/>
                <w:lang w:eastAsia="ru-RU"/>
              </w:rPr>
              <w:t>5%</w:t>
            </w:r>
            <w:r>
              <w:rPr>
                <w:rFonts w:ascii="Times New Roman" w:eastAsia="Times New Roman" w:hAnsi="Times New Roman" w:cs="Times New Roman"/>
                <w:color w:val="000000"/>
                <w:sz w:val="20"/>
                <w:szCs w:val="20"/>
                <w:lang w:eastAsia="ru-RU"/>
              </w:rPr>
              <w:t>)</w:t>
            </w:r>
          </w:p>
        </w:tc>
        <w:tc>
          <w:tcPr>
            <w:tcW w:w="1519" w:type="dxa"/>
            <w:tcBorders>
              <w:top w:val="single" w:sz="4" w:space="0" w:color="000000"/>
              <w:left w:val="single" w:sz="4" w:space="0" w:color="000000"/>
              <w:bottom w:val="single" w:sz="4" w:space="0" w:color="000000"/>
              <w:right w:val="single" w:sz="4" w:space="0" w:color="000000"/>
            </w:tcBorders>
            <w:vAlign w:val="bottom"/>
          </w:tcPr>
          <w:p w14:paraId="4DC01DDC"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5E465404" w14:textId="77777777" w:rsidR="00454A8E" w:rsidRDefault="000E2713">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20635,22</w:t>
            </w:r>
          </w:p>
        </w:tc>
      </w:tr>
      <w:tr w:rsidR="00454A8E" w14:paraId="0EBBAA08" w14:textId="77777777">
        <w:trPr>
          <w:trHeight w:val="275"/>
        </w:trPr>
        <w:tc>
          <w:tcPr>
            <w:tcW w:w="6166" w:type="dxa"/>
            <w:tcBorders>
              <w:top w:val="single" w:sz="4" w:space="0" w:color="000000"/>
              <w:left w:val="single" w:sz="4" w:space="0" w:color="000000"/>
              <w:bottom w:val="single" w:sz="4" w:space="0" w:color="000000"/>
              <w:right w:val="single" w:sz="4" w:space="0" w:color="000000"/>
            </w:tcBorders>
            <w:vAlign w:val="bottom"/>
          </w:tcPr>
          <w:p w14:paraId="0DCF8CD3" w14:textId="77777777" w:rsidR="00454A8E" w:rsidRDefault="000E2713">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7%</w:t>
            </w:r>
          </w:p>
        </w:tc>
        <w:tc>
          <w:tcPr>
            <w:tcW w:w="1519" w:type="dxa"/>
            <w:tcBorders>
              <w:top w:val="single" w:sz="4" w:space="0" w:color="000000"/>
              <w:left w:val="single" w:sz="4" w:space="0" w:color="000000"/>
              <w:bottom w:val="single" w:sz="4" w:space="0" w:color="000000"/>
              <w:right w:val="single" w:sz="4" w:space="0" w:color="000000"/>
            </w:tcBorders>
            <w:vAlign w:val="bottom"/>
          </w:tcPr>
          <w:p w14:paraId="6E5A2728" w14:textId="77777777" w:rsidR="00454A8E" w:rsidRDefault="00454A8E">
            <w:pPr>
              <w:spacing w:after="0" w:line="240" w:lineRule="auto"/>
              <w:rPr>
                <w:rFonts w:ascii="Times New Roman" w:eastAsia="Times New Roman" w:hAnsi="Times New Roman" w:cs="Times New Roman"/>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vAlign w:val="bottom"/>
          </w:tcPr>
          <w:p w14:paraId="139D25B1" w14:textId="77777777" w:rsidR="00454A8E" w:rsidRDefault="00454A8E">
            <w:pPr>
              <w:spacing w:after="0" w:line="240" w:lineRule="auto"/>
              <w:jc w:val="right"/>
              <w:rPr>
                <w:rFonts w:ascii="Times New Roman" w:eastAsia="Times New Roman" w:hAnsi="Times New Roman" w:cs="Times New Roman"/>
                <w:sz w:val="20"/>
                <w:szCs w:val="20"/>
                <w:lang w:eastAsia="ru-RU"/>
              </w:rPr>
            </w:pPr>
          </w:p>
        </w:tc>
      </w:tr>
      <w:tr w:rsidR="00454A8E" w14:paraId="4B58629F"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5076A742"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7%</w:t>
            </w:r>
          </w:p>
        </w:tc>
        <w:tc>
          <w:tcPr>
            <w:tcW w:w="1519" w:type="dxa"/>
            <w:tcBorders>
              <w:top w:val="single" w:sz="4" w:space="0" w:color="000000"/>
              <w:left w:val="single" w:sz="4" w:space="0" w:color="000000"/>
              <w:bottom w:val="single" w:sz="4" w:space="0" w:color="000000"/>
              <w:right w:val="single" w:sz="4" w:space="0" w:color="000000"/>
            </w:tcBorders>
            <w:vAlign w:val="bottom"/>
          </w:tcPr>
          <w:p w14:paraId="72FB6B36"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324CE776" w14:textId="77777777" w:rsidR="00454A8E" w:rsidRDefault="000E271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1375,68</w:t>
            </w:r>
          </w:p>
        </w:tc>
      </w:tr>
      <w:tr w:rsidR="00454A8E" w14:paraId="322A68E7" w14:textId="77777777">
        <w:trPr>
          <w:trHeight w:val="308"/>
        </w:trPr>
        <w:tc>
          <w:tcPr>
            <w:tcW w:w="6166" w:type="dxa"/>
            <w:tcBorders>
              <w:top w:val="single" w:sz="4" w:space="0" w:color="000000"/>
              <w:left w:val="single" w:sz="4" w:space="0" w:color="000000"/>
              <w:bottom w:val="single" w:sz="4" w:space="0" w:color="000000"/>
              <w:right w:val="single" w:sz="4" w:space="0" w:color="000000"/>
            </w:tcBorders>
          </w:tcPr>
          <w:p w14:paraId="18CC55EA"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Стоимость с учетом НДС 7%(НМЦД</w:t>
            </w:r>
            <w:r>
              <w:rPr>
                <w:rFonts w:ascii="Times New Roman" w:eastAsia="Times New Roman" w:hAnsi="Times New Roman" w:cs="Times New Roman"/>
                <w:color w:val="000000"/>
                <w:sz w:val="20"/>
                <w:szCs w:val="20"/>
                <w:vertAlign w:val="subscript"/>
                <w:lang w:eastAsia="ru-RU"/>
              </w:rPr>
              <w:t>7%)</w:t>
            </w:r>
          </w:p>
          <w:p w14:paraId="7208B7EA" w14:textId="77777777" w:rsidR="00454A8E" w:rsidRDefault="00454A8E">
            <w:pPr>
              <w:spacing w:after="0" w:line="240" w:lineRule="auto"/>
              <w:rPr>
                <w:rFonts w:ascii="Times New Roman" w:eastAsia="Times New Roman" w:hAnsi="Times New Roman" w:cs="Times New Roman"/>
                <w:color w:val="000000"/>
                <w:sz w:val="20"/>
                <w:szCs w:val="20"/>
                <w:lang w:eastAsia="ru-RU"/>
              </w:rPr>
            </w:pPr>
          </w:p>
        </w:tc>
        <w:tc>
          <w:tcPr>
            <w:tcW w:w="1519" w:type="dxa"/>
            <w:tcBorders>
              <w:top w:val="single" w:sz="4" w:space="0" w:color="000000"/>
              <w:left w:val="single" w:sz="4" w:space="0" w:color="000000"/>
              <w:bottom w:val="single" w:sz="4" w:space="0" w:color="000000"/>
              <w:right w:val="single" w:sz="4" w:space="0" w:color="000000"/>
            </w:tcBorders>
            <w:vAlign w:val="bottom"/>
          </w:tcPr>
          <w:p w14:paraId="538477E7"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1BF8C857" w14:textId="77777777" w:rsidR="00454A8E" w:rsidRDefault="000E2713">
            <w:pPr>
              <w:spacing w:after="0" w:line="240" w:lineRule="auto"/>
              <w:jc w:val="right"/>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21028,27</w:t>
            </w:r>
          </w:p>
        </w:tc>
      </w:tr>
    </w:tbl>
    <w:p w14:paraId="200741B5" w14:textId="77777777" w:rsidR="00454A8E" w:rsidRDefault="00454A8E">
      <w:pPr>
        <w:pStyle w:val="af8"/>
        <w:tabs>
          <w:tab w:val="left" w:pos="426"/>
          <w:tab w:val="left" w:pos="709"/>
          <w:tab w:val="left" w:pos="1276"/>
          <w:tab w:val="left" w:pos="6456"/>
        </w:tabs>
        <w:spacing w:after="0"/>
        <w:ind w:left="709"/>
        <w:jc w:val="both"/>
        <w:rPr>
          <w:rFonts w:ascii="Times New Roman" w:hAnsi="Times New Roman" w:cs="Times New Roman"/>
          <w:sz w:val="24"/>
          <w:szCs w:val="24"/>
        </w:rPr>
      </w:pPr>
    </w:p>
    <w:p w14:paraId="517083C9" w14:textId="77777777" w:rsidR="00454A8E" w:rsidRDefault="000E2713">
      <w:pPr>
        <w:pStyle w:val="af8"/>
        <w:numPr>
          <w:ilvl w:val="0"/>
          <w:numId w:val="5"/>
        </w:numPr>
        <w:tabs>
          <w:tab w:val="left" w:pos="993"/>
        </w:tabs>
        <w:spacing w:after="0"/>
        <w:ind w:left="0" w:firstLine="709"/>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Порядок приема заявок на участие в закупке (процедуре отбора Контрагентов): </w:t>
      </w:r>
    </w:p>
    <w:p w14:paraId="647C9759" w14:textId="77777777" w:rsidR="00454A8E" w:rsidRDefault="000E2713">
      <w:pPr>
        <w:pStyle w:val="af8"/>
        <w:numPr>
          <w:ilvl w:val="1"/>
          <w:numId w:val="6"/>
        </w:numPr>
        <w:tabs>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t>З</w:t>
      </w:r>
      <w:r>
        <w:rPr>
          <w:rFonts w:ascii="Times New Roman" w:eastAsia="Times New Roman" w:hAnsi="Times New Roman" w:cs="Times New Roman"/>
          <w:sz w:val="24"/>
          <w:szCs w:val="24"/>
        </w:rPr>
        <w:t xml:space="preserve">аявка на участие в конкурсе (отборе Контрагентов) с приложением документов, </w:t>
      </w:r>
      <w:r>
        <w:rPr>
          <w:rFonts w:ascii="Times New Roman" w:eastAsia="Times New Roman" w:hAnsi="Times New Roman" w:cs="Times New Roman"/>
          <w:color w:val="000000"/>
          <w:sz w:val="24"/>
          <w:szCs w:val="24"/>
        </w:rPr>
        <w:t xml:space="preserve">указанных в настоящей конкурсной документации, заверенных надлежащим образом (с указанием должности и ФИО лица, заверившего документы, и даты их заверения. При подаче через электронный документооборот (ЭДО) заверяется каждый лист документа либо пакет документов. Заявка подписывается отдельно), </w:t>
      </w:r>
      <w:r>
        <w:rPr>
          <w:rFonts w:ascii="Times New Roman" w:eastAsia="Times New Roman" w:hAnsi="Times New Roman" w:cs="Times New Roman"/>
          <w:sz w:val="24"/>
          <w:szCs w:val="24"/>
        </w:rPr>
        <w:t xml:space="preserve">подается прошитой (за исключением подачи через ЭДО) в </w:t>
      </w:r>
      <w:r>
        <w:rPr>
          <w:rFonts w:ascii="Times New Roman" w:eastAsia="Times New Roman" w:hAnsi="Times New Roman" w:cs="Times New Roman"/>
          <w:color w:val="000000"/>
          <w:sz w:val="24"/>
          <w:szCs w:val="24"/>
        </w:rPr>
        <w:t xml:space="preserve">письменном виде за подписью уполномоченного лица и печатью (при наличии) участника закупки (процедуры отбора Контрагентов) по форме (Приложение №1 к настоящей конкурсной документации). К поданной заявке с документами прикладывается опись документов. </w:t>
      </w:r>
    </w:p>
    <w:p w14:paraId="1AC72FAA" w14:textId="77777777" w:rsidR="00454A8E" w:rsidRDefault="000E2713">
      <w:pPr>
        <w:pStyle w:val="af8"/>
        <w:spacing w:after="0"/>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sz w:val="24"/>
          <w:szCs w:val="24"/>
        </w:rPr>
        <w:lastRenderedPageBreak/>
        <w:t xml:space="preserve">В случае, если заявка оформлена с отклонениями от требований настоящей конкурсной документации, соответствующая заявка не допускается к участию в конкурсе.  </w:t>
      </w:r>
      <w:r>
        <w:rPr>
          <w:rFonts w:ascii="Times New Roman" w:eastAsia="Times New Roman" w:hAnsi="Times New Roman" w:cs="Times New Roman"/>
          <w:color w:val="000000"/>
          <w:sz w:val="24"/>
          <w:szCs w:val="24"/>
        </w:rPr>
        <w:t xml:space="preserve"> </w:t>
      </w:r>
    </w:p>
    <w:p w14:paraId="667C49AC" w14:textId="77777777" w:rsidR="00454A8E" w:rsidRDefault="000E271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Заявка на участие в конкурсе (процедуре отбора Контрагентов) с приложением документов предоставляется в запечатанном конверте, с указанием на нем наименования (ФИО для индивидуальных предпринимателей) участника конкурса, нарочно либо экспресс-почтой по месту нахождения Заказчика, указанному в настоящей конкурсной документации, либо через электронный документооборот «Контур </w:t>
      </w:r>
      <w:proofErr w:type="spellStart"/>
      <w:r>
        <w:rPr>
          <w:rFonts w:ascii="Times New Roman" w:eastAsia="Times New Roman" w:hAnsi="Times New Roman" w:cs="Times New Roman"/>
          <w:sz w:val="24"/>
          <w:szCs w:val="24"/>
        </w:rPr>
        <w:t>Диадок</w:t>
      </w:r>
      <w:proofErr w:type="spellEnd"/>
      <w:r>
        <w:rPr>
          <w:rFonts w:ascii="Times New Roman" w:eastAsia="Times New Roman" w:hAnsi="Times New Roman" w:cs="Times New Roman"/>
          <w:sz w:val="24"/>
          <w:szCs w:val="24"/>
        </w:rPr>
        <w:t xml:space="preserve">» (ЭДО). </w:t>
      </w:r>
    </w:p>
    <w:p w14:paraId="49233F2C" w14:textId="77777777" w:rsidR="00454A8E" w:rsidRDefault="000E271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 подаче документов через ЭДО приглашение на обмен документами (направление заявки и документов к ней) может быть получено участником закупки заблаговременно путем направления указанного приглашения.  </w:t>
      </w:r>
    </w:p>
    <w:p w14:paraId="683B6634" w14:textId="77777777" w:rsidR="00454A8E" w:rsidRDefault="000E2713">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Заявка с приложенными документами, поданная через ЭДО, считается принятой с момента поступления от участника закупки Заказчику.   </w:t>
      </w:r>
    </w:p>
    <w:p w14:paraId="49CCD652"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и прилагаемые к ней документы должны быть с читаемым текстом на русском языке либо с приложением надлежащим образом заверенного перевода на русский язык.</w:t>
      </w:r>
    </w:p>
    <w:p w14:paraId="5246E42D"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Участник конкурса (процедуры отбора Контрагентов) вправе подать только одну заявку на участие в любое время с момента начала приема заявок до времени окончания подачи заявок. Участник конкурса (процедуры отбора Контрагентов) вправе изменить или отозвать свою заявку до истечения срока подачи заявок.  </w:t>
      </w:r>
    </w:p>
    <w:p w14:paraId="04AC6AC4"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Поступившая в срок, указанный конкурсной документацией, заявка подлежит регистрации Заказчиком. Заявки, поступившие по истечение указанного срока, в том числе через ЭДО, или в незапечатанном конверте (с повреждением конверта) отклоняются (не принимаются Заказчиком). Заказчиком выдается расписка в получении заявки с приложением документов (получении конверта) (при подаче через ЭДО - подтверждением поступления документов считается отметка о поступлении в соответствии с порядком работы системы ЭДО) с указанием даты и времени его получения (временем и датой подачи заявки с документами через ЭДО считается дата и время ее поступления Заказчику) документов Заказчиком. </w:t>
      </w:r>
    </w:p>
    <w:p w14:paraId="6588A191"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Если по окончании срока подачи заявок на участие в конкурсе (отборе Контрагентов) не подана ни одна заявка, конкурс (отбор Контрагентов) признается несостоявшимся. Заказчик вправе провести повторную процедуру по организации конкурса (отбору Контрагентов), или организовать закупку в иной конкурентной форме. </w:t>
      </w:r>
    </w:p>
    <w:p w14:paraId="45AB12A4" w14:textId="77777777" w:rsidR="00454A8E" w:rsidRDefault="000E2713">
      <w:pPr>
        <w:pStyle w:val="af8"/>
        <w:numPr>
          <w:ilvl w:val="1"/>
          <w:numId w:val="6"/>
        </w:numPr>
        <w:tabs>
          <w:tab w:val="left" w:pos="993"/>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Конкурсные заявки вскрываются комиссией по осуществлению закупок не позднее 3 (трех) рабочих дней после окончания срока приема заявок, указанного в конкурсной документации. Комиссия по осуществлению закупок рассматривает конкурсные заявки на соответствие требованиям, установленным конкурсной документацией и оценивает их в соответствии с критериями и порядком оценки, предусмотренными конкурсной документацией. Срок рассмотрения заявок не должен превышать 10 (десять) рабочих дней со дня вскрытия конвертов.</w:t>
      </w:r>
    </w:p>
    <w:p w14:paraId="4EF6E4AF"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результате рассмотрения заявок комиссией по осуществлению закупок на соответствие требованиям принимается решение о допуске к участию в конкурсе участника закупки (отбора Контрагентов) либо об отказе в допуске. </w:t>
      </w:r>
    </w:p>
    <w:p w14:paraId="70AFF5DF"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Конкурс признается несостоявшимся, если по результатам рассмотрения заявок и оценки их на соответствие требованиям принято решение о несоответствии требованиям конкурсной документации всех заявок. </w:t>
      </w:r>
    </w:p>
    <w:p w14:paraId="29786639"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Заявки, соответствующие требованиям конкурсной документации, далее оцениваются по критериям, установленным в конкурсной документации. </w:t>
      </w:r>
    </w:p>
    <w:p w14:paraId="0AF65614"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Комиссия по осуществлению закупок осуществляет оценку заявок, соответствующих требованиям, по критериям, установленным в конкурсной документации.</w:t>
      </w:r>
    </w:p>
    <w:p w14:paraId="2750E7AD"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lastRenderedPageBreak/>
        <w:t xml:space="preserve">Победителем конкурса признается участник, который в полной мере соответствует требованиям конкурсной документации.   </w:t>
      </w:r>
    </w:p>
    <w:p w14:paraId="65D4AA57"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требованиям конкурсной документации соответствуют несколько участников конкурса (набрали равное количество баллов (% соответствия)), победителем признается участник конкурса, чья заявка на участие поступила раньше.</w:t>
      </w:r>
    </w:p>
    <w:p w14:paraId="2A97CB49"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Сумма значимости критериев и порядок подсчета баллов (% соответствия) определены в Приложении №2 к настоящей конкурсной документации. </w:t>
      </w:r>
    </w:p>
    <w:p w14:paraId="1C5E76C7" w14:textId="77777777" w:rsidR="00454A8E" w:rsidRDefault="000E2713">
      <w:pPr>
        <w:pStyle w:val="af8"/>
        <w:numPr>
          <w:ilvl w:val="1"/>
          <w:numId w:val="6"/>
        </w:numPr>
        <w:spacing w:after="0" w:line="240" w:lineRule="auto"/>
        <w:ind w:left="0" w:firstLine="709"/>
        <w:jc w:val="both"/>
        <w:rPr>
          <w:color w:val="000000"/>
        </w:rPr>
      </w:pPr>
      <w:r>
        <w:rPr>
          <w:rFonts w:ascii="Times New Roman" w:eastAsia="Times New Roman" w:hAnsi="Times New Roman" w:cs="Times New Roman"/>
          <w:color w:val="000000"/>
          <w:sz w:val="24"/>
          <w:szCs w:val="24"/>
        </w:rPr>
        <w:t>Заявка участника отклоняется в следующих случаях:</w:t>
      </w:r>
    </w:p>
    <w:p w14:paraId="6EFF802A" w14:textId="77777777" w:rsidR="00454A8E" w:rsidRDefault="000E2713">
      <w:pPr>
        <w:pStyle w:val="af8"/>
        <w:numPr>
          <w:ilvl w:val="2"/>
          <w:numId w:val="2"/>
        </w:numPr>
        <w:tabs>
          <w:tab w:val="left" w:pos="993"/>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участник закупки (отбора Контрагентов) не соответствует требованиям, установленным настоящей конкурсной документацией; </w:t>
      </w:r>
    </w:p>
    <w:p w14:paraId="5AE4BD39" w14:textId="77777777" w:rsidR="00454A8E" w:rsidRDefault="000E2713">
      <w:pPr>
        <w:numPr>
          <w:ilvl w:val="2"/>
          <w:numId w:val="2"/>
        </w:numPr>
        <w:tabs>
          <w:tab w:val="left" w:pos="993"/>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участником закупки (отбора Контрагентов) документально не подтверждено соответствие критериям, установленным конкурсной документацией;</w:t>
      </w:r>
    </w:p>
    <w:p w14:paraId="143C1830" w14:textId="77777777" w:rsidR="00454A8E" w:rsidRDefault="000E2713">
      <w:pPr>
        <w:numPr>
          <w:ilvl w:val="2"/>
          <w:numId w:val="2"/>
        </w:numPr>
        <w:tabs>
          <w:tab w:val="left" w:pos="993"/>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документы участника закупки (процедуры отбора Контрагентов) представлены не в полном объеме, не соответствуют требованиям конкурсной документации;</w:t>
      </w:r>
    </w:p>
    <w:p w14:paraId="6078B32A" w14:textId="77777777" w:rsidR="00454A8E" w:rsidRDefault="000E2713">
      <w:pPr>
        <w:numPr>
          <w:ilvl w:val="2"/>
          <w:numId w:val="2"/>
        </w:numPr>
        <w:tabs>
          <w:tab w:val="left" w:pos="993"/>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 проверке документов, представленных участником закупки (процедуры отбора Контрагентов), установлено (в том числе с использованием общедоступных источников), что сведения, содержащиеся в документах, не соответствуют действительности и/или являются противоречивыми.</w:t>
      </w:r>
    </w:p>
    <w:p w14:paraId="117E4846"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Договор по результатам конкурса заключается с победителем не позднее чем через 10 (десять) календарных дней с даты подписания протокола комиссией по осуществлению закупок. </w:t>
      </w:r>
    </w:p>
    <w:p w14:paraId="34A75C21"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Участники закупки, заявки которых были отклонены, уведомляются о результатах рассмотрения заявок в срок не позднее 10 (десяти) календарных дней со дня составления протокола комиссией по осуществлению закупок.</w:t>
      </w:r>
    </w:p>
    <w:p w14:paraId="13862865"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Любой участник конкурса (процедуры отбора Контрагентов) вправе направить нарочно, электронной почтой (</w:t>
      </w:r>
      <w:r>
        <w:rPr>
          <w:rFonts w:ascii="Times New Roman" w:hAnsi="Times New Roman" w:cs="Times New Roman"/>
          <w:color w:val="000000"/>
          <w:sz w:val="24"/>
          <w:szCs w:val="24"/>
        </w:rPr>
        <w:t>uk.ikhakasii@yandex.ru</w:t>
      </w:r>
      <w:r>
        <w:rPr>
          <w:color w:val="000000"/>
          <w:sz w:val="26"/>
          <w:szCs w:val="26"/>
        </w:rPr>
        <w:t>)</w:t>
      </w:r>
      <w:r>
        <w:rPr>
          <w:rFonts w:ascii="Times New Roman" w:eastAsia="Times New Roman" w:hAnsi="Times New Roman" w:cs="Times New Roman"/>
          <w:sz w:val="24"/>
          <w:szCs w:val="24"/>
        </w:rPr>
        <w:t xml:space="preserve"> Заказчику в письменной форме, с указанием адреса электронной почты для обратной связи, запрос о даче разъяснений положений конкурсной документации. </w:t>
      </w:r>
    </w:p>
    <w:p w14:paraId="1CC86C55"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течение 3 (трех) рабочих дней с даты поступления запроса Заказчик осуществляет разъяснение положений конкурсной документации и направляет его участнику конкурса (процедуры отбора Контрагентов) на адрес электронной почты, указанный для обратной связи. </w:t>
      </w:r>
    </w:p>
    <w:p w14:paraId="4FF0B0DA"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Заказчик по собственной инициативе или в соответствии с запросом участника конкурса вправе принять решение о внесении изменений в конкурсную документацию.</w:t>
      </w:r>
    </w:p>
    <w:p w14:paraId="5FBD68F8" w14:textId="77777777" w:rsidR="00454A8E" w:rsidRDefault="000E2713">
      <w:pPr>
        <w:pStyle w:val="af8"/>
        <w:numPr>
          <w:ilvl w:val="1"/>
          <w:numId w:val="6"/>
        </w:numPr>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Изменения вносятся в течение 3 (трех) рабочих дней со дня принятия решения о внесении изменений. В случае внесения изменений в конкурсную документацию, срок подачи заявок на участие в конкурсе (отборе Контрагентов) должен быть продлен таким образом, чтобы с даты размещения на сайте указанных изменений до даты окончания срока подачи заявок оставалось не менее половины срока подачи заявок на участие в конкурсе, установленного изначально.     </w:t>
      </w:r>
    </w:p>
    <w:p w14:paraId="0070E0C4" w14:textId="77777777" w:rsidR="00454A8E" w:rsidRDefault="000E2713">
      <w:pPr>
        <w:pStyle w:val="af8"/>
        <w:numPr>
          <w:ilvl w:val="1"/>
          <w:numId w:val="6"/>
        </w:numPr>
        <w:spacing w:after="0" w:line="240" w:lineRule="auto"/>
        <w:ind w:left="0" w:firstLine="709"/>
        <w:jc w:val="both"/>
        <w:rPr>
          <w:rFonts w:ascii="Times New Roman" w:hAnsi="Times New Roman" w:cs="Times New Roman"/>
          <w:b/>
          <w:bCs/>
        </w:rPr>
      </w:pPr>
      <w:r>
        <w:rPr>
          <w:rFonts w:ascii="Times New Roman" w:eastAsia="Times New Roman" w:hAnsi="Times New Roman" w:cs="Times New Roman"/>
          <w:sz w:val="24"/>
          <w:szCs w:val="24"/>
        </w:rPr>
        <w:t>Вся конкурсная документация для ознакомления, в том числе по предмету закупки, размещена на официальном сайте Заказчика</w:t>
      </w:r>
      <w:r>
        <w:rPr>
          <w:rFonts w:ascii="Times New Roman" w:hAnsi="Times New Roman" w:cs="Times New Roman"/>
          <w:sz w:val="24"/>
          <w:szCs w:val="24"/>
        </w:rPr>
        <w:t xml:space="preserve"> по адресу: </w:t>
      </w:r>
      <w:hyperlink r:id="rId9">
        <w:proofErr w:type="gramStart"/>
        <w:r>
          <w:rPr>
            <w:rStyle w:val="a7"/>
            <w:rFonts w:ascii="Times New Roman" w:eastAsia="Times New Roman" w:hAnsi="Times New Roman" w:cs="Times New Roman"/>
            <w:sz w:val="24"/>
            <w:szCs w:val="24"/>
          </w:rPr>
          <w:t>https://invest19.ru</w:t>
        </w:r>
      </w:hyperlink>
      <w:r>
        <w:rPr>
          <w:rStyle w:val="a7"/>
          <w:rFonts w:ascii="Times New Roman" w:eastAsia="Times New Roman" w:hAnsi="Times New Roman" w:cs="Times New Roman"/>
          <w:color w:val="000000" w:themeColor="text1"/>
          <w:sz w:val="24"/>
          <w:szCs w:val="24"/>
        </w:rPr>
        <w:t xml:space="preserve"> </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056B7D8C" w14:textId="77777777" w:rsidR="00454A8E" w:rsidRDefault="00454A8E">
      <w:pPr>
        <w:pStyle w:val="af8"/>
        <w:spacing w:after="0" w:line="240" w:lineRule="auto"/>
        <w:ind w:left="709"/>
        <w:rPr>
          <w:rFonts w:ascii="Times New Roman" w:hAnsi="Times New Roman" w:cs="Times New Roman"/>
          <w:b/>
          <w:bCs/>
        </w:rPr>
      </w:pPr>
    </w:p>
    <w:p w14:paraId="07BC1C23" w14:textId="77777777" w:rsidR="00454A8E" w:rsidRDefault="000E2713">
      <w:pPr>
        <w:pStyle w:val="af8"/>
        <w:numPr>
          <w:ilvl w:val="0"/>
          <w:numId w:val="6"/>
        </w:numPr>
        <w:tabs>
          <w:tab w:val="left" w:pos="1134"/>
        </w:tabs>
        <w:spacing w:after="0" w:line="240" w:lineRule="auto"/>
        <w:ind w:left="0" w:firstLine="709"/>
        <w:jc w:val="center"/>
        <w:rPr>
          <w:rFonts w:ascii="Times New Roman" w:hAnsi="Times New Roman" w:cs="Times New Roman"/>
          <w:b/>
          <w:sz w:val="24"/>
          <w:szCs w:val="24"/>
        </w:rPr>
      </w:pPr>
      <w:r>
        <w:rPr>
          <w:rFonts w:ascii="Times New Roman" w:hAnsi="Times New Roman" w:cs="Times New Roman"/>
          <w:b/>
          <w:sz w:val="24"/>
          <w:szCs w:val="24"/>
        </w:rPr>
        <w:t>Требования к участникам конкурса (процедуры отбора Контрагентов):</w:t>
      </w:r>
    </w:p>
    <w:p w14:paraId="56901322" w14:textId="77777777" w:rsidR="00454A8E" w:rsidRDefault="000E2713">
      <w:pPr>
        <w:pStyle w:val="af8"/>
        <w:numPr>
          <w:ilvl w:val="1"/>
          <w:numId w:val="6"/>
        </w:numPr>
        <w:tabs>
          <w:tab w:val="left" w:pos="354"/>
          <w:tab w:val="left" w:pos="567"/>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На день подачи заявки:</w:t>
      </w:r>
    </w:p>
    <w:p w14:paraId="703AE48F" w14:textId="77777777" w:rsidR="00454A8E" w:rsidRDefault="000E2713">
      <w:pPr>
        <w:pStyle w:val="af8"/>
        <w:numPr>
          <w:ilvl w:val="2"/>
          <w:numId w:val="6"/>
        </w:numPr>
        <w:tabs>
          <w:tab w:val="left" w:pos="354"/>
          <w:tab w:val="left" w:pos="567"/>
          <w:tab w:val="left" w:pos="709"/>
          <w:tab w:val="left" w:pos="1134"/>
        </w:tabs>
        <w:spacing w:after="0" w:line="240"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Быть правомочными на заключение договора в соответствии с действующим законодательством Российской Федерации. </w:t>
      </w:r>
    </w:p>
    <w:p w14:paraId="1E5F32DE" w14:textId="600C51B3" w:rsidR="00454A8E" w:rsidRDefault="000E2713">
      <w:pPr>
        <w:pStyle w:val="af8"/>
        <w:numPr>
          <w:ilvl w:val="2"/>
          <w:numId w:val="6"/>
        </w:numPr>
        <w:tabs>
          <w:tab w:val="left" w:pos="0"/>
          <w:tab w:val="left" w:pos="354"/>
          <w:tab w:val="left" w:pos="426"/>
          <w:tab w:val="left" w:pos="709"/>
          <w:tab w:val="left" w:pos="1134"/>
        </w:tabs>
        <w:spacing w:after="0" w:line="240" w:lineRule="auto"/>
        <w:ind w:left="0" w:firstLine="709"/>
        <w:jc w:val="both"/>
        <w:rPr>
          <w:color w:val="000000"/>
          <w:sz w:val="24"/>
          <w:szCs w:val="24"/>
        </w:rPr>
      </w:pPr>
      <w:r>
        <w:rPr>
          <w:rFonts w:ascii="Times New Roman" w:eastAsia="Times New Roman" w:hAnsi="Times New Roman" w:cs="Times New Roman"/>
          <w:color w:val="000000"/>
          <w:sz w:val="24"/>
          <w:szCs w:val="24"/>
        </w:rPr>
        <w:t xml:space="preserve">Соответствовать требованию (в отношении российского юридического лица) о </w:t>
      </w:r>
      <w:proofErr w:type="spellStart"/>
      <w:r w:rsidR="00334F90">
        <w:rPr>
          <w:rFonts w:ascii="Times New Roman" w:eastAsia="Times New Roman" w:hAnsi="Times New Roman" w:cs="Times New Roman"/>
          <w:color w:val="000000"/>
          <w:sz w:val="24"/>
          <w:szCs w:val="24"/>
        </w:rPr>
        <w:t>непроведении</w:t>
      </w:r>
      <w:proofErr w:type="spellEnd"/>
      <w:r>
        <w:rPr>
          <w:rFonts w:ascii="Times New Roman" w:eastAsia="Times New Roman" w:hAnsi="Times New Roman" w:cs="Times New Roman"/>
          <w:color w:val="000000"/>
          <w:sz w:val="24"/>
          <w:szCs w:val="24"/>
        </w:rPr>
        <w:t xml:space="preserve"> ликвидации и отсутствии решения арбитражного суда (в отношении </w:t>
      </w:r>
      <w:r>
        <w:rPr>
          <w:rFonts w:ascii="Times New Roman" w:eastAsia="Times New Roman" w:hAnsi="Times New Roman" w:cs="Times New Roman"/>
          <w:color w:val="000000"/>
          <w:sz w:val="24"/>
          <w:szCs w:val="24"/>
        </w:rPr>
        <w:lastRenderedPageBreak/>
        <w:t xml:space="preserve">российского юридического лица, индивидуального предпринимателя) о признании банкротом и об открытии конкурсного производства. </w:t>
      </w:r>
    </w:p>
    <w:p w14:paraId="452F3E4C" w14:textId="77777777" w:rsidR="00454A8E" w:rsidRDefault="000E2713">
      <w:pPr>
        <w:pStyle w:val="af8"/>
        <w:numPr>
          <w:ilvl w:val="2"/>
          <w:numId w:val="6"/>
        </w:numPr>
        <w:tabs>
          <w:tab w:val="left" w:pos="354"/>
          <w:tab w:val="left" w:pos="1134"/>
          <w:tab w:val="left" w:pos="1560"/>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Соответствовать требованию (в отношении российского юридического лица) об отсутствии сведений в реестрах недобросовестных Контрагентов, предусмотренных Федеральным законом № 223-ФЗ от 18.07.2011 «О закупках товаров, работ, услуг отдельными видами юридических лиц» и (или) Федеральным законом от 05.04.2013 № 44-ФЗ «О контрактной системе в сфере закупок». </w:t>
      </w:r>
    </w:p>
    <w:p w14:paraId="4075C6AC" w14:textId="77777777" w:rsidR="00454A8E" w:rsidRDefault="000E2713">
      <w:pPr>
        <w:pStyle w:val="af8"/>
        <w:numPr>
          <w:ilvl w:val="2"/>
          <w:numId w:val="6"/>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Отсутствие приостановления деятельности участника закупки (процедуры отбора Контрагентов) в порядке, предусмотренном Кодексом Российской Федерации об административных правонарушениях. </w:t>
      </w:r>
    </w:p>
    <w:p w14:paraId="01537EE4" w14:textId="77777777" w:rsidR="00454A8E" w:rsidRDefault="000E2713">
      <w:pPr>
        <w:pStyle w:val="af8"/>
        <w:numPr>
          <w:ilvl w:val="2"/>
          <w:numId w:val="6"/>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Не являться </w:t>
      </w:r>
      <w:r>
        <w:rPr>
          <w:rFonts w:ascii="Times New Roman" w:hAnsi="Times New Roman" w:cs="Times New Roman"/>
          <w:sz w:val="24"/>
          <w:szCs w:val="24"/>
        </w:rPr>
        <w:t>российским юридическим лицом, в уставном (складочном)  капитале которого доля прямого или косвенного (через третьих лиц)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в совокупности превышает 25 процентов (если иное не предусмотрено законодательством Российской Федерации).</w:t>
      </w:r>
    </w:p>
    <w:p w14:paraId="7B37B276" w14:textId="77777777" w:rsidR="00454A8E" w:rsidRDefault="000E2713">
      <w:pPr>
        <w:pStyle w:val="af8"/>
        <w:numPr>
          <w:ilvl w:val="2"/>
          <w:numId w:val="6"/>
        </w:numPr>
        <w:tabs>
          <w:tab w:val="left" w:pos="354"/>
          <w:tab w:val="left" w:pos="426"/>
          <w:tab w:val="left" w:pos="993"/>
          <w:tab w:val="left" w:pos="1134"/>
          <w:tab w:val="left" w:pos="1418"/>
          <w:tab w:val="left" w:pos="2400"/>
          <w:tab w:val="left" w:pos="7655"/>
          <w:tab w:val="left" w:pos="7797"/>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Не являться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w:t>
      </w:r>
    </w:p>
    <w:p w14:paraId="22C65D92" w14:textId="77777777" w:rsidR="00454A8E" w:rsidRDefault="000E2713">
      <w:pPr>
        <w:pStyle w:val="af8"/>
        <w:numPr>
          <w:ilvl w:val="2"/>
          <w:numId w:val="6"/>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реестре </w:t>
      </w:r>
      <w:r>
        <w:rPr>
          <w:rFonts w:ascii="Times New Roman" w:hAnsi="Times New Roman" w:cs="Times New Roman"/>
          <w:sz w:val="24"/>
          <w:szCs w:val="24"/>
        </w:rPr>
        <w:t>дисквалифицированных лиц отсутствуют сведения о дисквалифицированном руководителе участника отбора, являющегося юридическим лицом.</w:t>
      </w:r>
    </w:p>
    <w:p w14:paraId="2F005D11" w14:textId="77777777" w:rsidR="00454A8E" w:rsidRDefault="000E2713">
      <w:pPr>
        <w:pStyle w:val="af8"/>
        <w:numPr>
          <w:ilvl w:val="2"/>
          <w:numId w:val="6"/>
        </w:numPr>
        <w:tabs>
          <w:tab w:val="left" w:pos="354"/>
          <w:tab w:val="left" w:pos="426"/>
          <w:tab w:val="left" w:pos="1134"/>
        </w:tabs>
        <w:spacing w:after="0" w:line="240" w:lineRule="auto"/>
        <w:ind w:left="0" w:firstLine="709"/>
        <w:jc w:val="both"/>
        <w:rPr>
          <w:rFonts w:ascii="Times New Roman" w:hAnsi="Times New Roman" w:cs="Times New Roman"/>
          <w:sz w:val="24"/>
          <w:szCs w:val="24"/>
        </w:rPr>
      </w:pPr>
      <w:r>
        <w:rPr>
          <w:rFonts w:ascii="Times New Roman" w:hAnsi="Times New Roman" w:cs="Times New Roman"/>
          <w:color w:val="000000"/>
          <w:sz w:val="24"/>
          <w:szCs w:val="24"/>
        </w:rPr>
        <w:t xml:space="preserve">В реестре </w:t>
      </w:r>
      <w:r>
        <w:rPr>
          <w:rFonts w:ascii="Times New Roman" w:hAnsi="Times New Roman" w:cs="Times New Roman"/>
          <w:sz w:val="24"/>
          <w:szCs w:val="24"/>
        </w:rPr>
        <w:t>дисквалифицированных лиц отсутствуют сведения о дисквалифицированных членах коллегиального исполнительного органа участника отбора, являющегося юридическим лицом.</w:t>
      </w:r>
    </w:p>
    <w:p w14:paraId="3BFF2367" w14:textId="77777777" w:rsidR="00454A8E" w:rsidRDefault="000E2713">
      <w:pPr>
        <w:pStyle w:val="af8"/>
        <w:numPr>
          <w:ilvl w:val="2"/>
          <w:numId w:val="6"/>
        </w:numPr>
        <w:tabs>
          <w:tab w:val="left" w:pos="354"/>
          <w:tab w:val="left" w:pos="426"/>
          <w:tab w:val="left" w:pos="993"/>
          <w:tab w:val="left" w:pos="1134"/>
          <w:tab w:val="left" w:pos="1418"/>
          <w:tab w:val="left" w:pos="2400"/>
          <w:tab w:val="left" w:pos="7655"/>
          <w:tab w:val="left" w:pos="7797"/>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В реестре дисквалифицированных лиц отсутствуют сведения о дисквалифицированном главном бухгалтере участника отбора, являющегося юридическим лицом.</w:t>
      </w:r>
    </w:p>
    <w:p w14:paraId="45FDF22C" w14:textId="77777777" w:rsidR="00454A8E" w:rsidRDefault="000E2713">
      <w:pPr>
        <w:pStyle w:val="af8"/>
        <w:numPr>
          <w:ilvl w:val="1"/>
          <w:numId w:val="6"/>
        </w:numPr>
        <w:tabs>
          <w:tab w:val="left" w:pos="354"/>
          <w:tab w:val="left" w:pos="426"/>
          <w:tab w:val="left" w:pos="1134"/>
          <w:tab w:val="left" w:pos="1418"/>
          <w:tab w:val="left" w:pos="2400"/>
          <w:tab w:val="left" w:pos="7655"/>
          <w:tab w:val="left" w:pos="7797"/>
        </w:tabs>
        <w:spacing w:after="0" w:line="240" w:lineRule="auto"/>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Отсутствие на едином налоговом счете или не превышение размера, определенного пунктом 3 статьи 47 НК РФ, задолженности по уплате налогов, сборов и страховых взносов в бюджеты бюджетной системы Российской Федерации.</w:t>
      </w:r>
    </w:p>
    <w:p w14:paraId="3A404DF6" w14:textId="77777777" w:rsidR="00454A8E" w:rsidRDefault="000E2713">
      <w:pPr>
        <w:pStyle w:val="af8"/>
        <w:numPr>
          <w:ilvl w:val="1"/>
          <w:numId w:val="6"/>
        </w:numPr>
        <w:tabs>
          <w:tab w:val="left" w:pos="354"/>
          <w:tab w:val="left" w:pos="426"/>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Отсутствие действующих исполнительных производств, возбужденных в отношении Контрагента на сумму свыше 1 000 000,00 (одного миллиона) рублей, на день рассмотрения заявки Комиссией по осуществлению закупок. </w:t>
      </w:r>
    </w:p>
    <w:p w14:paraId="4FFBB740" w14:textId="77777777" w:rsidR="00454A8E" w:rsidRDefault="000E2713">
      <w:pPr>
        <w:pStyle w:val="af8"/>
        <w:numPr>
          <w:ilvl w:val="1"/>
          <w:numId w:val="6"/>
        </w:numPr>
        <w:tabs>
          <w:tab w:val="left" w:pos="354"/>
          <w:tab w:val="left" w:pos="426"/>
          <w:tab w:val="left" w:pos="852"/>
          <w:tab w:val="left" w:pos="1134"/>
          <w:tab w:val="left" w:pos="1276"/>
        </w:tabs>
        <w:spacing w:after="0" w:line="240"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Перечень критериев для оценки участника закупки (отбора Контрагентов) и документов, предоставляемых для подтверждения соответствия критериям, определен в Приложении №2 к настоящей конкурсной документации.   </w:t>
      </w:r>
    </w:p>
    <w:p w14:paraId="06B1E6C6" w14:textId="77777777" w:rsidR="00454A8E" w:rsidRDefault="000E2713">
      <w:pPr>
        <w:pStyle w:val="af8"/>
        <w:numPr>
          <w:ilvl w:val="0"/>
          <w:numId w:val="6"/>
        </w:numPr>
        <w:tabs>
          <w:tab w:val="left" w:pos="1134"/>
        </w:tabs>
        <w:spacing w:after="0" w:line="240" w:lineRule="auto"/>
        <w:ind w:left="0" w:firstLine="709"/>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Сведения и документы, предоставляемые участником закупки (процедуры отбора Контрагентов):</w:t>
      </w:r>
    </w:p>
    <w:p w14:paraId="71EEE935" w14:textId="77777777" w:rsidR="00454A8E" w:rsidRDefault="000E2713">
      <w:pPr>
        <w:pStyle w:val="af8"/>
        <w:numPr>
          <w:ilvl w:val="1"/>
          <w:numId w:val="6"/>
        </w:numPr>
        <w:tabs>
          <w:tab w:val="left" w:pos="993"/>
          <w:tab w:val="left" w:pos="113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Заявка на участие в закупке (в процедуре отбора Контрагентов) по форме, определенной настоящей конкурсной документацией (Приложение №1), содержащая:</w:t>
      </w:r>
    </w:p>
    <w:p w14:paraId="757587B1" w14:textId="77777777" w:rsidR="00454A8E" w:rsidRDefault="000E2713">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1) </w:t>
      </w:r>
      <w:r>
        <w:rPr>
          <w:rFonts w:ascii="Times New Roman" w:eastAsia="Times New Roman" w:hAnsi="Times New Roman" w:cs="Times New Roman"/>
          <w:sz w:val="24"/>
          <w:szCs w:val="24"/>
        </w:rPr>
        <w:t>фирменное наименование юридического лица/Ф.И.О. индивидуального предпринимателя;</w:t>
      </w:r>
    </w:p>
    <w:p w14:paraId="38E391CE" w14:textId="77777777" w:rsidR="00454A8E" w:rsidRDefault="000E2713">
      <w:pPr>
        <w:tabs>
          <w:tab w:val="left" w:pos="1134"/>
        </w:tabs>
        <w:spacing w:after="0" w:line="240" w:lineRule="auto"/>
        <w:ind w:firstLine="709"/>
        <w:jc w:val="both"/>
        <w:rPr>
          <w:rFonts w:ascii="Times New Roman" w:eastAsia="Times New Roman" w:hAnsi="Times New Roman" w:cs="Times New Roman"/>
          <w:sz w:val="24"/>
          <w:szCs w:val="24"/>
        </w:rPr>
      </w:pPr>
      <w:r>
        <w:rPr>
          <w:rFonts w:ascii="Times New Roman" w:hAnsi="Times New Roman" w:cs="Times New Roman"/>
        </w:rPr>
        <w:t>2)</w:t>
      </w:r>
      <w:r>
        <w:t xml:space="preserve"> </w:t>
      </w:r>
      <w:r>
        <w:rPr>
          <w:rFonts w:ascii="Times New Roman" w:eastAsia="Times New Roman" w:hAnsi="Times New Roman" w:cs="Times New Roman"/>
          <w:sz w:val="24"/>
          <w:szCs w:val="24"/>
        </w:rPr>
        <w:t>стоимость выполняемых работ, указанных в настоящей конкурсной документации;</w:t>
      </w:r>
    </w:p>
    <w:p w14:paraId="0D5D5319" w14:textId="77777777" w:rsidR="00454A8E" w:rsidRDefault="000E2713">
      <w:pPr>
        <w:tabs>
          <w:tab w:val="left" w:pos="1134"/>
        </w:tabs>
        <w:spacing w:after="0" w:line="240" w:lineRule="auto"/>
        <w:ind w:firstLine="709"/>
      </w:pPr>
      <w:r>
        <w:rPr>
          <w:rFonts w:ascii="Times New Roman" w:eastAsia="Times New Roman" w:hAnsi="Times New Roman" w:cs="Times New Roman"/>
          <w:sz w:val="24"/>
          <w:szCs w:val="24"/>
        </w:rPr>
        <w:t>3) иные сведения, содержащиеся в форме заявки.</w:t>
      </w:r>
    </w:p>
    <w:p w14:paraId="50498F97" w14:textId="77777777" w:rsidR="00454A8E" w:rsidRDefault="000E2713">
      <w:pPr>
        <w:pStyle w:val="af8"/>
        <w:numPr>
          <w:ilvl w:val="1"/>
          <w:numId w:val="6"/>
        </w:numPr>
        <w:tabs>
          <w:tab w:val="left" w:pos="993"/>
          <w:tab w:val="left" w:pos="1134"/>
        </w:tabs>
        <w:spacing w:after="0" w:line="240" w:lineRule="auto"/>
        <w:ind w:left="0" w:firstLine="709"/>
        <w:jc w:val="both"/>
        <w:rPr>
          <w:color w:val="000000"/>
        </w:rPr>
      </w:pPr>
      <w:r>
        <w:rPr>
          <w:rFonts w:ascii="Times New Roman" w:eastAsia="Times New Roman" w:hAnsi="Times New Roman" w:cs="Times New Roman"/>
          <w:color w:val="000000"/>
          <w:sz w:val="24"/>
          <w:szCs w:val="24"/>
        </w:rPr>
        <w:lastRenderedPageBreak/>
        <w:t>Карточка предприятия (юридического лица/индивидуального предпринимателя), содержащая фирменное наименование (наименование), ИНН, ОГРН, сведения об организационно-правовой форме, о месте нахождения (юридический адрес), почтовый адрес (для юридического лица), (фамилия, имя, отчество, паспортные данные, сведения о месте жительства (для индивидуального предпринимателя), номер контактного телефона.</w:t>
      </w:r>
    </w:p>
    <w:p w14:paraId="311685D3" w14:textId="77777777" w:rsidR="00454A8E" w:rsidRDefault="000E2713">
      <w:pPr>
        <w:pStyle w:val="af8"/>
        <w:numPr>
          <w:ilvl w:val="1"/>
          <w:numId w:val="6"/>
        </w:numPr>
        <w:tabs>
          <w:tab w:val="left" w:pos="993"/>
          <w:tab w:val="left" w:pos="1134"/>
        </w:tabs>
        <w:spacing w:after="0" w:line="240" w:lineRule="auto"/>
        <w:ind w:left="0" w:firstLine="709"/>
        <w:jc w:val="both"/>
        <w:rPr>
          <w:color w:val="000000"/>
        </w:rPr>
      </w:pPr>
      <w:r>
        <w:rPr>
          <w:rFonts w:ascii="Times New Roman" w:eastAsia="Times New Roman" w:hAnsi="Times New Roman" w:cs="Times New Roman"/>
          <w:color w:val="000000"/>
          <w:sz w:val="24"/>
          <w:szCs w:val="24"/>
        </w:rPr>
        <w:t xml:space="preserve">Копии документов, удостоверяющих личность физических лиц и граждан, осуществляющих предпринимательскую деятельность без образования юридического лица. </w:t>
      </w:r>
    </w:p>
    <w:p w14:paraId="4818ADB1" w14:textId="77777777" w:rsidR="00454A8E" w:rsidRDefault="000E2713">
      <w:pPr>
        <w:tabs>
          <w:tab w:val="left" w:pos="993"/>
          <w:tab w:val="left" w:pos="1134"/>
        </w:tabs>
        <w:spacing w:after="0" w:line="240" w:lineRule="auto"/>
        <w:ind w:firstLine="709"/>
        <w:jc w:val="both"/>
        <w:rPr>
          <w:color w:val="000000"/>
        </w:rPr>
      </w:pPr>
      <w:r>
        <w:rPr>
          <w:rFonts w:ascii="Times New Roman" w:eastAsia="Times New Roman" w:hAnsi="Times New Roman" w:cs="Times New Roman"/>
          <w:color w:val="000000"/>
          <w:sz w:val="24"/>
          <w:szCs w:val="24"/>
        </w:rPr>
        <w:t xml:space="preserve">7.4. Документ, подтверждающий полномочия лица на осуществление действий от имени участника отбора – юридического лица (копия решения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без доверенности (далее – руководитель). В случае если от имени участника процедуры отбора действует иное лицо, в составе документов должна содержаться доверенность на осуществление действий от имени участника отбора, заверенная печатью участника отбора (для юридических лиц) и подписанную руководителем участника отбора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отбора, в составе документов на участие в отборе должен быть приложен документ, подтверждающий полномочия такого лица. </w:t>
      </w:r>
    </w:p>
    <w:p w14:paraId="75CC486C" w14:textId="77777777" w:rsidR="00454A8E" w:rsidRPr="00334F90" w:rsidRDefault="000E2713">
      <w:pPr>
        <w:tabs>
          <w:tab w:val="left" w:pos="1134"/>
          <w:tab w:val="left" w:pos="1418"/>
        </w:tabs>
        <w:spacing w:after="0" w:line="240" w:lineRule="auto"/>
        <w:ind w:firstLine="709"/>
        <w:jc w:val="both"/>
        <w:rPr>
          <w:color w:val="000000"/>
        </w:rPr>
      </w:pPr>
      <w:r>
        <w:rPr>
          <w:rFonts w:ascii="Times New Roman" w:eastAsia="Times New Roman" w:hAnsi="Times New Roman" w:cs="Times New Roman"/>
          <w:color w:val="000000"/>
          <w:sz w:val="24"/>
          <w:szCs w:val="24"/>
        </w:rPr>
        <w:t xml:space="preserve">7.5. Решение об одобрении или совершении крупной сделки (для юридических лиц), либо соответствующее гарантийное письмо, подтверждающее, что сделка не является крупной или одобрение не требуется в соответствии с законодательством (в </w:t>
      </w:r>
      <w:r w:rsidRPr="00334F90">
        <w:rPr>
          <w:rFonts w:ascii="Times New Roman" w:eastAsia="Times New Roman" w:hAnsi="Times New Roman" w:cs="Times New Roman"/>
          <w:color w:val="000000"/>
          <w:sz w:val="24"/>
          <w:szCs w:val="24"/>
        </w:rPr>
        <w:t>случае, если единственный учредитель (участник) юридического лица является его исполнительным органом, решение об одобрении или совершении крупной сделки либо справка не требуются).</w:t>
      </w:r>
    </w:p>
    <w:p w14:paraId="3903515E" w14:textId="77777777" w:rsidR="00454A8E" w:rsidRPr="00334F90" w:rsidRDefault="000E2713">
      <w:pPr>
        <w:tabs>
          <w:tab w:val="left" w:pos="1134"/>
          <w:tab w:val="left" w:pos="1418"/>
        </w:tabs>
        <w:spacing w:after="0" w:line="240" w:lineRule="auto"/>
        <w:ind w:firstLine="709"/>
        <w:jc w:val="both"/>
        <w:rPr>
          <w:rFonts w:ascii="Times New Roman" w:eastAsia="Times New Roman" w:hAnsi="Times New Roman" w:cs="Times New Roman"/>
          <w:color w:val="000000"/>
          <w:sz w:val="24"/>
          <w:szCs w:val="24"/>
        </w:rPr>
      </w:pPr>
      <w:r w:rsidRPr="00334F90">
        <w:rPr>
          <w:rFonts w:ascii="Times New Roman" w:eastAsia="Times New Roman" w:hAnsi="Times New Roman" w:cs="Times New Roman"/>
          <w:color w:val="000000"/>
          <w:sz w:val="24"/>
          <w:szCs w:val="24"/>
        </w:rPr>
        <w:t>7.6. Справка об исполнении обязанностей по уплате налогов (форма КНД 1120101) и справка о сальдо единого налогового счета (форма КНД 1160082 (ЕНС)) не позднее 10 (десяти) календарных дней до даты подачи заявки.</w:t>
      </w:r>
    </w:p>
    <w:p w14:paraId="4F555FFC" w14:textId="77777777" w:rsidR="00454A8E" w:rsidRPr="00334F90" w:rsidRDefault="000E2713">
      <w:pPr>
        <w:tabs>
          <w:tab w:val="left" w:pos="1134"/>
          <w:tab w:val="left" w:pos="1418"/>
        </w:tabs>
        <w:spacing w:after="0" w:line="240" w:lineRule="auto"/>
        <w:ind w:firstLine="709"/>
        <w:jc w:val="both"/>
        <w:rPr>
          <w:color w:val="000000"/>
        </w:rPr>
      </w:pPr>
      <w:r w:rsidRPr="00334F90">
        <w:rPr>
          <w:rFonts w:ascii="Times New Roman" w:eastAsia="Times New Roman" w:hAnsi="Times New Roman" w:cs="Times New Roman"/>
          <w:color w:val="000000"/>
          <w:sz w:val="24"/>
          <w:szCs w:val="24"/>
        </w:rPr>
        <w:t xml:space="preserve">7.7. Копии документов, указанных в Приложении №2 настоящей конкурсной документации, подтверждающих соответствие Контрагента критериям, определенным Приложением №2, настоящей конкурсной документации.  </w:t>
      </w:r>
    </w:p>
    <w:p w14:paraId="19502269" w14:textId="77777777" w:rsidR="00454A8E" w:rsidRPr="00334F90" w:rsidRDefault="000E2713">
      <w:pPr>
        <w:pStyle w:val="af8"/>
        <w:numPr>
          <w:ilvl w:val="0"/>
          <w:numId w:val="7"/>
        </w:numP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334F90">
        <w:rPr>
          <w:rFonts w:ascii="Times New Roman" w:eastAsia="Times New Roman" w:hAnsi="Times New Roman" w:cs="Times New Roman"/>
          <w:b/>
          <w:color w:val="000000"/>
          <w:sz w:val="24"/>
          <w:szCs w:val="24"/>
        </w:rPr>
        <w:t xml:space="preserve">Требования к предмету закупки, видам работ </w:t>
      </w:r>
      <w:r w:rsidRPr="00334F90">
        <w:rPr>
          <w:rFonts w:ascii="Times New Roman" w:eastAsia="Times New Roman" w:hAnsi="Times New Roman" w:cs="Times New Roman"/>
          <w:color w:val="000000"/>
          <w:sz w:val="24"/>
          <w:szCs w:val="24"/>
        </w:rPr>
        <w:t>определены в Техническом</w:t>
      </w:r>
      <w:r w:rsidRPr="00334F90">
        <w:rPr>
          <w:rFonts w:ascii="Times New Roman" w:eastAsia="Times New Roman" w:hAnsi="Times New Roman" w:cs="Times New Roman"/>
          <w:color w:val="000000"/>
          <w:sz w:val="24"/>
          <w:szCs w:val="24"/>
          <w:shd w:val="clear" w:color="auto" w:fill="FFFFFF"/>
        </w:rPr>
        <w:t xml:space="preserve"> задании, </w:t>
      </w:r>
      <w:proofErr w:type="spellStart"/>
      <w:r w:rsidRPr="00334F90">
        <w:rPr>
          <w:rFonts w:ascii="Times New Roman" w:eastAsia="Times New Roman" w:hAnsi="Times New Roman" w:cs="Times New Roman"/>
          <w:color w:val="000000"/>
          <w:sz w:val="24"/>
          <w:szCs w:val="24"/>
          <w:shd w:val="clear" w:color="auto" w:fill="FFFFFF"/>
        </w:rPr>
        <w:t>выкопировке</w:t>
      </w:r>
      <w:proofErr w:type="spellEnd"/>
      <w:r w:rsidRPr="00334F90">
        <w:rPr>
          <w:rFonts w:ascii="Times New Roman" w:eastAsia="Times New Roman" w:hAnsi="Times New Roman" w:cs="Times New Roman"/>
          <w:color w:val="000000"/>
          <w:sz w:val="24"/>
          <w:szCs w:val="24"/>
          <w:shd w:val="clear" w:color="auto" w:fill="FFFFFF"/>
        </w:rPr>
        <w:t xml:space="preserve"> из Проектной документации «Агропромышленный парк «Черногорский» (Приложение №3, Приложение №4 к настоящей конкурсной документации). </w:t>
      </w:r>
    </w:p>
    <w:p w14:paraId="3244E425" w14:textId="77777777" w:rsidR="00454A8E" w:rsidRDefault="000E2713">
      <w:pPr>
        <w:pStyle w:val="af8"/>
        <w:numPr>
          <w:ilvl w:val="0"/>
          <w:numId w:val="7"/>
        </w:numPr>
        <w:tabs>
          <w:tab w:val="left" w:pos="993"/>
        </w:tabs>
        <w:ind w:left="0" w:firstLine="709"/>
        <w:jc w:val="both"/>
        <w:rPr>
          <w:rFonts w:ascii="Times New Roman" w:eastAsia="Times New Roman" w:hAnsi="Times New Roman" w:cs="Times New Roman"/>
          <w:color w:val="000000"/>
          <w:sz w:val="24"/>
          <w:szCs w:val="24"/>
        </w:rPr>
      </w:pPr>
      <w:r w:rsidRPr="00334F90">
        <w:rPr>
          <w:rFonts w:ascii="Times New Roman" w:eastAsia="Times New Roman" w:hAnsi="Times New Roman" w:cs="Times New Roman"/>
          <w:b/>
          <w:color w:val="000000"/>
          <w:sz w:val="24"/>
          <w:szCs w:val="24"/>
        </w:rPr>
        <w:t>Форма договора,</w:t>
      </w:r>
      <w:r w:rsidRPr="00334F90">
        <w:rPr>
          <w:rFonts w:ascii="Times New Roman" w:eastAsia="Times New Roman" w:hAnsi="Times New Roman" w:cs="Times New Roman"/>
          <w:color w:val="000000"/>
          <w:sz w:val="24"/>
          <w:szCs w:val="24"/>
        </w:rPr>
        <w:t xml:space="preserve"> заключаемого по результатам конкурса с победителем процедуры закупки (отбора Контрагентов), является Приложением №5 к настоящей</w:t>
      </w:r>
      <w:r>
        <w:rPr>
          <w:rFonts w:ascii="Times New Roman" w:eastAsia="Times New Roman" w:hAnsi="Times New Roman" w:cs="Times New Roman"/>
          <w:color w:val="000000"/>
          <w:sz w:val="24"/>
          <w:szCs w:val="24"/>
        </w:rPr>
        <w:t xml:space="preserve"> конкурсной документации.  </w:t>
      </w:r>
    </w:p>
    <w:p w14:paraId="17F13CA8" w14:textId="77777777" w:rsidR="00454A8E" w:rsidRDefault="000E2713">
      <w:pPr>
        <w:pStyle w:val="af8"/>
        <w:numPr>
          <w:ilvl w:val="0"/>
          <w:numId w:val="7"/>
        </w:numPr>
        <w:tabs>
          <w:tab w:val="left" w:pos="993"/>
        </w:tabs>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Максимальная цена договора </w:t>
      </w:r>
      <w:r>
        <w:rPr>
          <w:rFonts w:ascii="Times New Roman" w:eastAsia="Times New Roman" w:hAnsi="Times New Roman" w:cs="Times New Roman"/>
          <w:color w:val="000000"/>
          <w:sz w:val="24"/>
          <w:szCs w:val="24"/>
        </w:rPr>
        <w:t>с учетом применяемой системы налогообложения определена в Сметной документации - Приложение №6</w:t>
      </w:r>
      <w:r>
        <w:t xml:space="preserve"> </w:t>
      </w:r>
      <w:r>
        <w:rPr>
          <w:rFonts w:ascii="Times New Roman" w:eastAsia="Times New Roman" w:hAnsi="Times New Roman" w:cs="Times New Roman"/>
          <w:color w:val="000000"/>
          <w:sz w:val="24"/>
          <w:szCs w:val="24"/>
        </w:rPr>
        <w:t xml:space="preserve">к настоящей конкурсной документации.  </w:t>
      </w:r>
    </w:p>
    <w:p w14:paraId="1CB0AB03" w14:textId="77777777" w:rsidR="00454A8E" w:rsidRDefault="00454A8E">
      <w:pPr>
        <w:pStyle w:val="af8"/>
        <w:tabs>
          <w:tab w:val="left" w:pos="1134"/>
          <w:tab w:val="left" w:pos="1276"/>
        </w:tabs>
        <w:spacing w:after="0" w:line="240" w:lineRule="auto"/>
        <w:ind w:left="709"/>
        <w:jc w:val="both"/>
        <w:rPr>
          <w:rFonts w:ascii="Times New Roman" w:eastAsia="Times New Roman" w:hAnsi="Times New Roman" w:cs="Times New Roman"/>
          <w:color w:val="000000"/>
          <w:sz w:val="24"/>
          <w:szCs w:val="24"/>
        </w:rPr>
      </w:pPr>
    </w:p>
    <w:p w14:paraId="409D4B7C" w14:textId="77777777" w:rsidR="00454A8E" w:rsidRDefault="00454A8E">
      <w:pPr>
        <w:tabs>
          <w:tab w:val="left" w:pos="426"/>
          <w:tab w:val="left" w:pos="6456"/>
        </w:tabs>
        <w:spacing w:after="0"/>
        <w:ind w:firstLine="709"/>
        <w:jc w:val="both"/>
        <w:rPr>
          <w:rFonts w:ascii="Times New Roman" w:hAnsi="Times New Roman" w:cs="Times New Roman"/>
          <w:sz w:val="24"/>
          <w:szCs w:val="24"/>
        </w:rPr>
      </w:pPr>
    </w:p>
    <w:p w14:paraId="6D65B321" w14:textId="77777777" w:rsidR="00454A8E" w:rsidRDefault="00454A8E">
      <w:pPr>
        <w:tabs>
          <w:tab w:val="left" w:pos="426"/>
          <w:tab w:val="left" w:pos="6456"/>
        </w:tabs>
        <w:spacing w:after="0"/>
        <w:ind w:firstLine="709"/>
        <w:jc w:val="both"/>
        <w:rPr>
          <w:rFonts w:ascii="Times New Roman" w:hAnsi="Times New Roman" w:cs="Times New Roman"/>
          <w:sz w:val="24"/>
          <w:szCs w:val="24"/>
        </w:rPr>
      </w:pPr>
    </w:p>
    <w:p w14:paraId="7195E615" w14:textId="77777777" w:rsidR="00454A8E" w:rsidRDefault="00454A8E">
      <w:pPr>
        <w:tabs>
          <w:tab w:val="left" w:pos="426"/>
          <w:tab w:val="left" w:pos="6456"/>
        </w:tabs>
        <w:spacing w:after="0"/>
        <w:ind w:firstLine="709"/>
        <w:jc w:val="both"/>
        <w:rPr>
          <w:rFonts w:ascii="Times New Roman" w:hAnsi="Times New Roman" w:cs="Times New Roman"/>
          <w:sz w:val="24"/>
          <w:szCs w:val="24"/>
        </w:rPr>
      </w:pPr>
    </w:p>
    <w:p w14:paraId="1EA89F74" w14:textId="77777777" w:rsidR="00454A8E" w:rsidRDefault="00454A8E">
      <w:pPr>
        <w:tabs>
          <w:tab w:val="left" w:pos="426"/>
          <w:tab w:val="left" w:pos="6456"/>
        </w:tabs>
        <w:spacing w:after="0"/>
        <w:ind w:firstLine="709"/>
        <w:jc w:val="both"/>
        <w:rPr>
          <w:rFonts w:ascii="Times New Roman" w:hAnsi="Times New Roman" w:cs="Times New Roman"/>
          <w:sz w:val="24"/>
          <w:szCs w:val="24"/>
        </w:rPr>
      </w:pPr>
    </w:p>
    <w:p w14:paraId="45F9E74D" w14:textId="77777777" w:rsidR="00454A8E" w:rsidRDefault="00454A8E">
      <w:pPr>
        <w:tabs>
          <w:tab w:val="left" w:pos="426"/>
          <w:tab w:val="left" w:pos="6456"/>
        </w:tabs>
        <w:spacing w:after="0"/>
        <w:ind w:firstLine="709"/>
        <w:jc w:val="both"/>
        <w:rPr>
          <w:rFonts w:ascii="Times New Roman" w:hAnsi="Times New Roman" w:cs="Times New Roman"/>
          <w:sz w:val="24"/>
          <w:szCs w:val="24"/>
        </w:rPr>
      </w:pPr>
    </w:p>
    <w:p w14:paraId="1F2B5DBA" w14:textId="77777777" w:rsidR="00454A8E" w:rsidRDefault="00454A8E">
      <w:pPr>
        <w:tabs>
          <w:tab w:val="left" w:pos="426"/>
          <w:tab w:val="left" w:pos="6456"/>
        </w:tabs>
        <w:spacing w:after="0"/>
        <w:ind w:firstLine="709"/>
        <w:jc w:val="both"/>
        <w:rPr>
          <w:rFonts w:ascii="Times New Roman" w:hAnsi="Times New Roman" w:cs="Times New Roman"/>
          <w:sz w:val="24"/>
          <w:szCs w:val="24"/>
        </w:rPr>
      </w:pPr>
    </w:p>
    <w:p w14:paraId="5DB7597F"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5DF14E6D"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0D5A9E04"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Приложение №1 к конкурсной </w:t>
      </w:r>
    </w:p>
    <w:p w14:paraId="686CC0F0"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на изготовление, </w:t>
      </w:r>
    </w:p>
    <w:p w14:paraId="2F32ADF3" w14:textId="7A47A7BE"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поставку, монтаж и пусконаладочные </w:t>
      </w:r>
      <w:r w:rsidR="00334F90">
        <w:rPr>
          <w:rFonts w:ascii="Times New Roman" w:hAnsi="Times New Roman" w:cs="Times New Roman"/>
          <w:sz w:val="24"/>
          <w:szCs w:val="24"/>
        </w:rPr>
        <w:t xml:space="preserve">работы </w:t>
      </w:r>
      <w:proofErr w:type="spellStart"/>
      <w:r w:rsidR="00334F90">
        <w:rPr>
          <w:rFonts w:ascii="Times New Roman" w:hAnsi="Times New Roman" w:cs="Times New Roman"/>
          <w:sz w:val="24"/>
          <w:szCs w:val="24"/>
        </w:rPr>
        <w:t>блочно</w:t>
      </w:r>
      <w:proofErr w:type="spellEnd"/>
      <w:r>
        <w:rPr>
          <w:rFonts w:ascii="Times New Roman" w:hAnsi="Times New Roman" w:cs="Times New Roman"/>
          <w:sz w:val="24"/>
          <w:szCs w:val="24"/>
        </w:rPr>
        <w:t>-модульной</w:t>
      </w:r>
    </w:p>
    <w:p w14:paraId="4648194C"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 котельной для объекта капитального </w:t>
      </w:r>
    </w:p>
    <w:p w14:paraId="56FF402A" w14:textId="77777777" w:rsidR="00454A8E" w:rsidRDefault="000E2713">
      <w:pPr>
        <w:spacing w:after="0"/>
        <w:jc w:val="right"/>
        <w:rPr>
          <w:rFonts w:ascii="Times New Roman" w:hAnsi="Times New Roman" w:cs="Times New Roman"/>
          <w:sz w:val="24"/>
          <w:szCs w:val="24"/>
        </w:rPr>
      </w:pPr>
      <w:r>
        <w:rPr>
          <w:rFonts w:ascii="Times New Roman" w:hAnsi="Times New Roman" w:cs="Times New Roman"/>
          <w:sz w:val="24"/>
          <w:szCs w:val="24"/>
        </w:rPr>
        <w:t xml:space="preserve">строительства «Агропромышленный парк «Черногорский»  </w:t>
      </w:r>
    </w:p>
    <w:p w14:paraId="194D7702" w14:textId="1F04D05A" w:rsidR="00454A8E" w:rsidRDefault="00603440">
      <w:pPr>
        <w:spacing w:after="0" w:line="240" w:lineRule="auto"/>
        <w:contextualSpacing/>
        <w:rPr>
          <w:rFonts w:ascii="Times New Roman" w:hAnsi="Times New Roman" w:cs="Times New Roman"/>
          <w:b/>
          <w:i/>
          <w:color w:val="000000"/>
          <w:sz w:val="24"/>
          <w:szCs w:val="24"/>
        </w:rPr>
      </w:pPr>
      <w:r>
        <w:rPr>
          <w:noProof/>
          <w:lang w:eastAsia="ru-RU"/>
        </w:rPr>
        <mc:AlternateContent>
          <mc:Choice Requires="wps">
            <w:drawing>
              <wp:anchor distT="6350" distB="6350" distL="6350" distR="6350" simplePos="0" relativeHeight="49" behindDoc="0" locked="0" layoutInCell="1" allowOverlap="1" wp14:anchorId="5627D345" wp14:editId="5DE46BB4">
                <wp:simplePos x="0" y="0"/>
                <wp:positionH relativeFrom="column">
                  <wp:posOffset>3210560</wp:posOffset>
                </wp:positionH>
                <wp:positionV relativeFrom="paragraph">
                  <wp:posOffset>30480</wp:posOffset>
                </wp:positionV>
                <wp:extent cx="2806700" cy="1012190"/>
                <wp:effectExtent l="0" t="0" r="12700" b="16510"/>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806700" cy="1012190"/>
                        </a:xfrm>
                        <a:prstGeom prst="rect">
                          <a:avLst/>
                        </a:prstGeom>
                        <a:solidFill>
                          <a:srgbClr val="FFFFFF"/>
                        </a:solidFill>
                        <a:ln w="12700">
                          <a:solidFill>
                            <a:srgbClr val="4BACC6"/>
                          </a:solidFill>
                          <a:prstDash val="dash"/>
                          <a:miter/>
                        </a:ln>
                      </wps:spPr>
                      <wps:style>
                        <a:lnRef idx="0">
                          <a:scrgbClr r="0" g="0" b="0"/>
                        </a:lnRef>
                        <a:fillRef idx="0">
                          <a:scrgbClr r="0" g="0" b="0"/>
                        </a:fillRef>
                        <a:effectRef idx="0">
                          <a:scrgbClr r="0" g="0" b="0"/>
                        </a:effectRef>
                        <a:fontRef idx="minor"/>
                      </wps:style>
                      <wps:txbx>
                        <w:txbxContent>
                          <w:p w14:paraId="655626E3" w14:textId="0A1A170E" w:rsidR="00DE05C7" w:rsidRDefault="00DE05C7">
                            <w:pPr>
                              <w:pStyle w:val="af9"/>
                              <w:spacing w:after="0" w:line="240" w:lineRule="auto"/>
                              <w:contextualSpacing/>
                              <w:jc w:val="both"/>
                              <w:rPr>
                                <w:rFonts w:ascii="Times New Roman" w:hAnsi="Times New Roman" w:cs="Times New Roman"/>
                              </w:rPr>
                            </w:pPr>
                            <w:r>
                              <w:rPr>
                                <w:rFonts w:ascii="Times New Roman" w:hAnsi="Times New Roman" w:cs="Times New Roman"/>
                                <w:color w:val="000000"/>
                              </w:rPr>
                              <w:t xml:space="preserve">Директору общества с ограниченной ответственностью «Управляющая компания Инфраструктура Хакасии» Паулю Денису Анатольевичу </w:t>
                            </w:r>
                          </w:p>
                          <w:p w14:paraId="351EBCB7" w14:textId="77777777" w:rsidR="00DE05C7" w:rsidRDefault="00DE05C7">
                            <w:pPr>
                              <w:pStyle w:val="af9"/>
                              <w:spacing w:after="0" w:line="240" w:lineRule="auto"/>
                              <w:contextualSpacing/>
                              <w:jc w:val="both"/>
                              <w:rPr>
                                <w:rFonts w:ascii="Times New Roman" w:hAnsi="Times New Roman" w:cs="Times New Roman"/>
                              </w:rPr>
                            </w:pPr>
                            <w:r>
                              <w:rPr>
                                <w:rFonts w:ascii="Times New Roman" w:hAnsi="Times New Roman" w:cs="Times New Roman"/>
                                <w:color w:val="000000"/>
                              </w:rPr>
                              <w:t xml:space="preserve">г. Абакан, ул. Крылова, 47А, 2 </w:t>
                            </w:r>
                            <w:proofErr w:type="spellStart"/>
                            <w:proofErr w:type="gramStart"/>
                            <w:r>
                              <w:rPr>
                                <w:rFonts w:ascii="Times New Roman" w:hAnsi="Times New Roman" w:cs="Times New Roman"/>
                                <w:color w:val="000000"/>
                              </w:rPr>
                              <w:t>эт</w:t>
                            </w:r>
                            <w:proofErr w:type="spellEnd"/>
                            <w:r>
                              <w:rPr>
                                <w:rFonts w:ascii="Times New Roman" w:hAnsi="Times New Roman" w:cs="Times New Roman"/>
                                <w:color w:val="000000"/>
                              </w:rPr>
                              <w:t>.,</w:t>
                            </w:r>
                            <w:proofErr w:type="gramEnd"/>
                            <w:r>
                              <w:rPr>
                                <w:rFonts w:ascii="Times New Roman" w:hAnsi="Times New Roman" w:cs="Times New Roman"/>
                                <w:color w:val="000000"/>
                              </w:rPr>
                              <w:t xml:space="preserve"> </w:t>
                            </w:r>
                            <w:proofErr w:type="spellStart"/>
                            <w:r>
                              <w:rPr>
                                <w:rFonts w:ascii="Times New Roman" w:hAnsi="Times New Roman" w:cs="Times New Roman"/>
                                <w:color w:val="000000"/>
                              </w:rPr>
                              <w:t>каб</w:t>
                            </w:r>
                            <w:proofErr w:type="spellEnd"/>
                            <w:r>
                              <w:rPr>
                                <w:rFonts w:ascii="Times New Roman" w:hAnsi="Times New Roman" w:cs="Times New Roman"/>
                                <w:color w:val="000000"/>
                              </w:rPr>
                              <w:t xml:space="preserve">. 208 </w:t>
                            </w:r>
                          </w:p>
                          <w:p w14:paraId="773A81AF" w14:textId="77777777" w:rsidR="00DE05C7" w:rsidRDefault="00DE05C7">
                            <w:pPr>
                              <w:pStyle w:val="af9"/>
                              <w:jc w:val="both"/>
                              <w:rPr>
                                <w:color w:val="000000"/>
                              </w:rPr>
                            </w:pPr>
                          </w:p>
                        </w:txbxContent>
                      </wps:txbx>
                      <wps:bodyPr anchor="t" upright="1">
                        <a:noAutofit/>
                      </wps:bodyPr>
                    </wps:wsp>
                  </a:graphicData>
                </a:graphic>
                <wp14:sizeRelH relativeFrom="page">
                  <wp14:pctWidth>0</wp14:pctWidth>
                </wp14:sizeRelH>
                <wp14:sizeRelV relativeFrom="page">
                  <wp14:pctHeight>0</wp14:pctHeight>
                </wp14:sizeRelV>
              </wp:anchor>
            </w:drawing>
          </mc:Choice>
          <mc:Fallback>
            <w:pict>
              <v:rect w14:anchorId="5627D345" id="Прямоугольник 2" o:spid="_x0000_s1026" style="position:absolute;margin-left:252.8pt;margin-top:2.4pt;width:221pt;height:79.7pt;z-index:49;visibility:visible;mso-wrap-style:square;mso-width-percent:0;mso-height-percent:0;mso-wrap-distance-left:.5pt;mso-wrap-distance-top:.5pt;mso-wrap-distance-right:.5pt;mso-wrap-distance-bottom:.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" strokecolor="#4bacc6" strokeweight="1pt">
                <v:stroke dashstyle="dash"/>
                <v:path arrowok="t"/>
                <v:textbox>
                  <w:txbxContent>
                    <w:p w14:paraId="655626E3" w14:textId="0A1A170E" w:rsidR="00DE05C7" w:rsidRDefault="00DE05C7">
                      <w:pPr>
                        <w:pStyle w:val="af9"/>
                        <w:spacing w:after="0" w:line="240" w:lineRule="auto"/>
                        <w:contextualSpacing/>
                        <w:jc w:val="both"/>
                        <w:rPr>
                          <w:rFonts w:ascii="Times New Roman" w:hAnsi="Times New Roman" w:cs="Times New Roman"/>
                        </w:rPr>
                      </w:pPr>
                      <w:r>
                        <w:rPr>
                          <w:rFonts w:ascii="Times New Roman" w:hAnsi="Times New Roman" w:cs="Times New Roman"/>
                          <w:color w:val="000000"/>
                        </w:rPr>
                        <w:t xml:space="preserve">Директору общества с ограниченной ответственностью «Управляющая компания Инфраструктура Хакасии» Паулю Денису Анатольевичу </w:t>
                      </w:r>
                    </w:p>
                    <w:p w14:paraId="351EBCB7" w14:textId="77777777" w:rsidR="00DE05C7" w:rsidRDefault="00DE05C7">
                      <w:pPr>
                        <w:pStyle w:val="af9"/>
                        <w:spacing w:after="0" w:line="240" w:lineRule="auto"/>
                        <w:contextualSpacing/>
                        <w:jc w:val="both"/>
                        <w:rPr>
                          <w:rFonts w:ascii="Times New Roman" w:hAnsi="Times New Roman" w:cs="Times New Roman"/>
                        </w:rPr>
                      </w:pPr>
                      <w:r>
                        <w:rPr>
                          <w:rFonts w:ascii="Times New Roman" w:hAnsi="Times New Roman" w:cs="Times New Roman"/>
                          <w:color w:val="000000"/>
                        </w:rPr>
                        <w:t xml:space="preserve">г. Абакан, ул. Крылова, 47А, 2 эт., каб. 208 </w:t>
                      </w:r>
                    </w:p>
                    <w:p w14:paraId="773A81AF" w14:textId="77777777" w:rsidR="00DE05C7" w:rsidRDefault="00DE05C7">
                      <w:pPr>
                        <w:pStyle w:val="af9"/>
                        <w:jc w:val="both"/>
                        <w:rPr>
                          <w:color w:val="000000"/>
                        </w:rPr>
                      </w:pPr>
                    </w:p>
                  </w:txbxContent>
                </v:textbox>
              </v:rect>
            </w:pict>
          </mc:Fallback>
        </mc:AlternateContent>
      </w:r>
    </w:p>
    <w:p w14:paraId="4BDB42D8" w14:textId="74C4B92E" w:rsidR="00454A8E" w:rsidRDefault="00603440">
      <w:pPr>
        <w:spacing w:after="0" w:line="240" w:lineRule="auto"/>
        <w:ind w:firstLine="570"/>
        <w:contextualSpacing/>
        <w:rPr>
          <w:rFonts w:ascii="Times New Roman" w:hAnsi="Times New Roman" w:cs="Times New Roman"/>
          <w:b/>
          <w:color w:val="000000"/>
          <w:sz w:val="24"/>
          <w:szCs w:val="24"/>
        </w:rPr>
      </w:pPr>
      <w:r>
        <w:rPr>
          <w:noProof/>
          <w:lang w:eastAsia="ru-RU"/>
        </w:rPr>
        <mc:AlternateContent>
          <mc:Choice Requires="wps">
            <w:drawing>
              <wp:anchor distT="6350" distB="6350" distL="6985" distR="5715" simplePos="0" relativeHeight="47" behindDoc="0" locked="0" layoutInCell="1" allowOverlap="1" wp14:anchorId="1EBF57E6" wp14:editId="6E7AB6D3">
                <wp:simplePos x="0" y="0"/>
                <wp:positionH relativeFrom="column">
                  <wp:posOffset>-80010</wp:posOffset>
                </wp:positionH>
                <wp:positionV relativeFrom="paragraph">
                  <wp:posOffset>85090</wp:posOffset>
                </wp:positionV>
                <wp:extent cx="2581275" cy="623570"/>
                <wp:effectExtent l="0" t="0" r="28575" b="241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1275" cy="623570"/>
                        </a:xfrm>
                        <a:prstGeom prst="rect">
                          <a:avLst/>
                        </a:prstGeom>
                        <a:solidFill>
                          <a:srgbClr val="FFFFFF"/>
                        </a:solidFill>
                        <a:ln w="12700">
                          <a:solidFill>
                            <a:srgbClr val="4F81BD"/>
                          </a:solidFill>
                          <a:prstDash val="dash"/>
                          <a:miter/>
                        </a:ln>
                      </wps:spPr>
                      <wps:style>
                        <a:lnRef idx="0">
                          <a:scrgbClr r="0" g="0" b="0"/>
                        </a:lnRef>
                        <a:fillRef idx="0">
                          <a:scrgbClr r="0" g="0" b="0"/>
                        </a:fillRef>
                        <a:effectRef idx="0">
                          <a:scrgbClr r="0" g="0" b="0"/>
                        </a:effectRef>
                        <a:fontRef idx="minor"/>
                      </wps:style>
                      <wps:txbx>
                        <w:txbxContent>
                          <w:p w14:paraId="54F62587" w14:textId="77777777" w:rsidR="00DE05C7" w:rsidRDefault="00DE05C7">
                            <w:pPr>
                              <w:pStyle w:val="af9"/>
                              <w:spacing w:after="0" w:line="240" w:lineRule="auto"/>
                              <w:contextualSpacing/>
                              <w:rPr>
                                <w:rFonts w:ascii="Times New Roman" w:hAnsi="Times New Roman" w:cs="Times New Roman"/>
                              </w:rPr>
                            </w:pPr>
                            <w:r>
                              <w:rPr>
                                <w:rFonts w:ascii="Times New Roman" w:hAnsi="Times New Roman" w:cs="Times New Roman"/>
                                <w:color w:val="000000"/>
                              </w:rPr>
                              <w:t xml:space="preserve">На бланке организации </w:t>
                            </w:r>
                            <w:r>
                              <w:rPr>
                                <w:rFonts w:ascii="Times New Roman" w:hAnsi="Times New Roman" w:cs="Times New Roman"/>
                                <w:i/>
                                <w:color w:val="000000"/>
                              </w:rPr>
                              <w:t>(при наличии)</w:t>
                            </w:r>
                          </w:p>
                          <w:p w14:paraId="020A9A31" w14:textId="77777777" w:rsidR="00DE05C7" w:rsidRDefault="00DE05C7">
                            <w:pPr>
                              <w:pStyle w:val="af9"/>
                              <w:spacing w:after="0" w:line="240" w:lineRule="auto"/>
                              <w:contextualSpacing/>
                              <w:rPr>
                                <w:rFonts w:ascii="Times New Roman" w:hAnsi="Times New Roman" w:cs="Times New Roman"/>
                              </w:rPr>
                            </w:pPr>
                            <w:r>
                              <w:rPr>
                                <w:rFonts w:ascii="Times New Roman" w:hAnsi="Times New Roman" w:cs="Times New Roman"/>
                                <w:color w:val="000000"/>
                              </w:rPr>
                              <w:t>дата, исх. №</w:t>
                            </w:r>
                          </w:p>
                        </w:txbxContent>
                      </wps:txbx>
                      <wps:bodyPr anchor="t" upright="1">
                        <a:noAutofit/>
                      </wps:bodyPr>
                    </wps:wsp>
                  </a:graphicData>
                </a:graphic>
                <wp14:sizeRelH relativeFrom="page">
                  <wp14:pctWidth>0</wp14:pctWidth>
                </wp14:sizeRelH>
                <wp14:sizeRelV relativeFrom="page">
                  <wp14:pctHeight>0</wp14:pctHeight>
                </wp14:sizeRelV>
              </wp:anchor>
            </w:drawing>
          </mc:Choice>
          <mc:Fallback>
            <w:pict>
              <v:rect w14:anchorId="1EBF57E6" id="Прямоугольник 1" o:spid="_x0000_s1027" style="position:absolute;left:0;text-align:left;margin-left:-6.3pt;margin-top:6.7pt;width:203.25pt;height:49.1pt;z-index:47;visibility:visible;mso-wrap-style:square;mso-width-percent:0;mso-height-percent:0;mso-wrap-distance-left:.55pt;mso-wrap-distance-top:.5pt;mso-wrap-distance-right:.45pt;mso-wrap-distance-bottom:.5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" strokecolor="#4f81bd" strokeweight="1pt">
                <v:stroke dashstyle="dash"/>
                <v:path arrowok="t"/>
                <v:textbox>
                  <w:txbxContent>
                    <w:p w14:paraId="54F62587" w14:textId="77777777" w:rsidR="00DE05C7" w:rsidRDefault="00DE05C7">
                      <w:pPr>
                        <w:pStyle w:val="af9"/>
                        <w:spacing w:after="0" w:line="240" w:lineRule="auto"/>
                        <w:contextualSpacing/>
                        <w:rPr>
                          <w:rFonts w:ascii="Times New Roman" w:hAnsi="Times New Roman" w:cs="Times New Roman"/>
                        </w:rPr>
                      </w:pPr>
                      <w:r>
                        <w:rPr>
                          <w:rFonts w:ascii="Times New Roman" w:hAnsi="Times New Roman" w:cs="Times New Roman"/>
                          <w:color w:val="000000"/>
                        </w:rPr>
                        <w:t xml:space="preserve">На бланке организации </w:t>
                      </w:r>
                      <w:r>
                        <w:rPr>
                          <w:rFonts w:ascii="Times New Roman" w:hAnsi="Times New Roman" w:cs="Times New Roman"/>
                          <w:i/>
                          <w:color w:val="000000"/>
                        </w:rPr>
                        <w:t>(при наличии)</w:t>
                      </w:r>
                    </w:p>
                    <w:p w14:paraId="020A9A31" w14:textId="77777777" w:rsidR="00DE05C7" w:rsidRDefault="00DE05C7">
                      <w:pPr>
                        <w:pStyle w:val="af9"/>
                        <w:spacing w:after="0" w:line="240" w:lineRule="auto"/>
                        <w:contextualSpacing/>
                        <w:rPr>
                          <w:rFonts w:ascii="Times New Roman" w:hAnsi="Times New Roman" w:cs="Times New Roman"/>
                        </w:rPr>
                      </w:pPr>
                      <w:r>
                        <w:rPr>
                          <w:rFonts w:ascii="Times New Roman" w:hAnsi="Times New Roman" w:cs="Times New Roman"/>
                          <w:color w:val="000000"/>
                        </w:rPr>
                        <w:t>дата, исх. №</w:t>
                      </w:r>
                    </w:p>
                  </w:txbxContent>
                </v:textbox>
              </v:rect>
            </w:pict>
          </mc:Fallback>
        </mc:AlternateContent>
      </w:r>
    </w:p>
    <w:p w14:paraId="35A03E5F" w14:textId="77777777" w:rsidR="00454A8E" w:rsidRDefault="00454A8E">
      <w:pPr>
        <w:spacing w:after="0" w:line="240" w:lineRule="auto"/>
        <w:ind w:firstLine="570"/>
        <w:contextualSpacing/>
        <w:rPr>
          <w:rFonts w:ascii="Times New Roman" w:hAnsi="Times New Roman" w:cs="Times New Roman"/>
          <w:b/>
          <w:color w:val="000000"/>
          <w:sz w:val="24"/>
          <w:szCs w:val="24"/>
        </w:rPr>
      </w:pPr>
    </w:p>
    <w:p w14:paraId="5F859D8C" w14:textId="77777777" w:rsidR="00454A8E" w:rsidRDefault="00454A8E">
      <w:pPr>
        <w:spacing w:after="0" w:line="240" w:lineRule="auto"/>
        <w:ind w:firstLine="570"/>
        <w:contextualSpacing/>
        <w:jc w:val="center"/>
        <w:rPr>
          <w:rFonts w:ascii="Times New Roman" w:hAnsi="Times New Roman" w:cs="Times New Roman"/>
          <w:b/>
          <w:color w:val="000000"/>
          <w:sz w:val="24"/>
          <w:szCs w:val="24"/>
        </w:rPr>
      </w:pPr>
    </w:p>
    <w:p w14:paraId="23F9F84D" w14:textId="77777777" w:rsidR="00454A8E" w:rsidRDefault="00454A8E">
      <w:pPr>
        <w:spacing w:after="0" w:line="240" w:lineRule="auto"/>
        <w:ind w:firstLine="570"/>
        <w:contextualSpacing/>
        <w:jc w:val="center"/>
        <w:rPr>
          <w:rFonts w:ascii="Times New Roman" w:hAnsi="Times New Roman" w:cs="Times New Roman"/>
          <w:b/>
          <w:color w:val="000000"/>
          <w:sz w:val="24"/>
          <w:szCs w:val="24"/>
        </w:rPr>
      </w:pPr>
    </w:p>
    <w:p w14:paraId="47B75FCA" w14:textId="77777777" w:rsidR="00454A8E" w:rsidRDefault="00454A8E">
      <w:pPr>
        <w:spacing w:after="0" w:line="240" w:lineRule="auto"/>
        <w:ind w:firstLine="570"/>
        <w:contextualSpacing/>
        <w:jc w:val="center"/>
        <w:rPr>
          <w:rFonts w:ascii="Times New Roman" w:hAnsi="Times New Roman" w:cs="Times New Roman"/>
          <w:b/>
          <w:color w:val="000000"/>
          <w:sz w:val="24"/>
          <w:szCs w:val="24"/>
        </w:rPr>
      </w:pPr>
    </w:p>
    <w:p w14:paraId="60E29C9A" w14:textId="77777777" w:rsidR="00454A8E" w:rsidRDefault="00454A8E">
      <w:pPr>
        <w:spacing w:after="0" w:line="240" w:lineRule="auto"/>
        <w:ind w:firstLine="570"/>
        <w:contextualSpacing/>
        <w:jc w:val="center"/>
        <w:rPr>
          <w:rFonts w:ascii="Times New Roman" w:hAnsi="Times New Roman" w:cs="Times New Roman"/>
          <w:b/>
          <w:color w:val="000000"/>
          <w:sz w:val="24"/>
          <w:szCs w:val="24"/>
        </w:rPr>
      </w:pPr>
    </w:p>
    <w:p w14:paraId="709EA013" w14:textId="77777777" w:rsidR="00454A8E" w:rsidRDefault="00454A8E">
      <w:pPr>
        <w:spacing w:after="0" w:line="240" w:lineRule="auto"/>
        <w:ind w:firstLine="570"/>
        <w:contextualSpacing/>
        <w:jc w:val="center"/>
        <w:rPr>
          <w:rFonts w:ascii="Times New Roman" w:hAnsi="Times New Roman" w:cs="Times New Roman"/>
          <w:b/>
          <w:color w:val="000000"/>
          <w:sz w:val="24"/>
          <w:szCs w:val="24"/>
        </w:rPr>
      </w:pPr>
    </w:p>
    <w:p w14:paraId="106FFAD5" w14:textId="77777777" w:rsidR="00454A8E" w:rsidRDefault="000E2713">
      <w:pPr>
        <w:spacing w:after="0" w:line="240" w:lineRule="auto"/>
        <w:ind w:firstLine="570"/>
        <w:contextualSpacing/>
        <w:jc w:val="center"/>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ЗАЯВКА </w:t>
      </w:r>
    </w:p>
    <w:p w14:paraId="32F66FA8" w14:textId="77777777" w:rsidR="00454A8E" w:rsidRDefault="000E2713">
      <w:pPr>
        <w:jc w:val="center"/>
        <w:rPr>
          <w:rFonts w:ascii="Times New Roman" w:hAnsi="Times New Roman" w:cs="Times New Roman"/>
          <w:sz w:val="24"/>
          <w:szCs w:val="24"/>
        </w:rPr>
      </w:pPr>
      <w:r>
        <w:rPr>
          <w:rFonts w:ascii="Times New Roman" w:hAnsi="Times New Roman" w:cs="Times New Roman"/>
          <w:b/>
          <w:i/>
          <w:color w:val="000000"/>
          <w:sz w:val="24"/>
          <w:szCs w:val="24"/>
        </w:rPr>
        <w:t xml:space="preserve">на участие в конкурсе </w:t>
      </w:r>
      <w:r>
        <w:rPr>
          <w:rFonts w:ascii="Times New Roman" w:hAnsi="Times New Roman" w:cs="Times New Roman"/>
          <w:b/>
          <w:i/>
          <w:sz w:val="24"/>
          <w:szCs w:val="24"/>
        </w:rPr>
        <w:t>на право заключения договора на изготовление, поставку, монтаж и пусконаладочные работы для объекта капитального строительства «Агропромышленный парк «Черногорский»</w:t>
      </w:r>
      <w:r>
        <w:rPr>
          <w:rFonts w:ascii="Times New Roman" w:hAnsi="Times New Roman" w:cs="Times New Roman"/>
          <w:sz w:val="24"/>
          <w:szCs w:val="24"/>
        </w:rPr>
        <w:t xml:space="preserve">  </w:t>
      </w:r>
    </w:p>
    <w:p w14:paraId="3326554D" w14:textId="77777777" w:rsidR="00454A8E" w:rsidRDefault="00454A8E">
      <w:pPr>
        <w:jc w:val="center"/>
        <w:rPr>
          <w:rFonts w:ascii="Times New Roman" w:hAnsi="Times New Roman" w:cs="Times New Roman"/>
          <w:sz w:val="24"/>
          <w:szCs w:val="24"/>
        </w:rPr>
      </w:pPr>
    </w:p>
    <w:p w14:paraId="60A33992" w14:textId="77777777" w:rsidR="00454A8E" w:rsidRDefault="000E2713">
      <w:pPr>
        <w:spacing w:after="0"/>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1. Изучив документацию о конкурсе на право заключения договора на изготовление, поставку, монтаж и пусконаладочные работы </w:t>
      </w:r>
      <w:proofErr w:type="spellStart"/>
      <w:r>
        <w:rPr>
          <w:rFonts w:ascii="Times New Roman" w:hAnsi="Times New Roman" w:cs="Times New Roman"/>
          <w:color w:val="000000"/>
          <w:sz w:val="24"/>
          <w:szCs w:val="24"/>
        </w:rPr>
        <w:t>блочно</w:t>
      </w:r>
      <w:proofErr w:type="spellEnd"/>
      <w:r>
        <w:rPr>
          <w:rFonts w:ascii="Times New Roman" w:hAnsi="Times New Roman" w:cs="Times New Roman"/>
          <w:color w:val="000000"/>
          <w:sz w:val="24"/>
          <w:szCs w:val="24"/>
        </w:rPr>
        <w:t>-модульной котельной для объекта капитального строительства Агропромышленный парк «Черногорский» (далее – Объект), а также применимые к данному конкурсу условия, предусмотренные Положением об организации деятельности по осуществлению закупок (отбору Контрагентов) обществом с ограниченной ответственностью «Управляющая компания Инфраструктура Хакасии», _______________________________________________________________________, в лице</w:t>
      </w:r>
    </w:p>
    <w:p w14:paraId="70E484A1" w14:textId="77777777" w:rsidR="00454A8E" w:rsidRDefault="000E2713">
      <w:pPr>
        <w:spacing w:after="0" w:line="240" w:lineRule="auto"/>
        <w:contextualSpacing/>
        <w:rPr>
          <w:rFonts w:ascii="Times New Roman" w:hAnsi="Times New Roman" w:cs="Times New Roman"/>
          <w:i/>
          <w:color w:val="000000"/>
          <w:sz w:val="24"/>
          <w:szCs w:val="24"/>
        </w:rPr>
      </w:pPr>
      <w:r>
        <w:rPr>
          <w:rFonts w:ascii="Times New Roman" w:hAnsi="Times New Roman" w:cs="Times New Roman"/>
          <w:i/>
          <w:color w:val="000000"/>
          <w:sz w:val="24"/>
          <w:szCs w:val="24"/>
        </w:rPr>
        <w:t xml:space="preserve">                                   (наименование заявителя)</w:t>
      </w:r>
    </w:p>
    <w:p w14:paraId="09C11897" w14:textId="77777777" w:rsidR="00454A8E" w:rsidRDefault="000E2713">
      <w:pPr>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_____________________________________________________________________________</w:t>
      </w:r>
    </w:p>
    <w:p w14:paraId="4FD91552" w14:textId="77777777" w:rsidR="00454A8E" w:rsidRDefault="000E2713">
      <w:pPr>
        <w:spacing w:after="0" w:line="240" w:lineRule="auto"/>
        <w:contextualSpacing/>
        <w:jc w:val="both"/>
        <w:rPr>
          <w:rFonts w:ascii="Times New Roman" w:hAnsi="Times New Roman" w:cs="Times New Roman"/>
          <w:i/>
          <w:color w:val="000000"/>
          <w:sz w:val="24"/>
          <w:szCs w:val="24"/>
        </w:rPr>
      </w:pPr>
      <w:r>
        <w:rPr>
          <w:rFonts w:ascii="Times New Roman" w:hAnsi="Times New Roman" w:cs="Times New Roman"/>
          <w:i/>
          <w:color w:val="000000"/>
          <w:sz w:val="24"/>
          <w:szCs w:val="24"/>
        </w:rPr>
        <w:t>(наименование должности руководителя и его Ф.И.О, уполномоченного лица, при непосредственной подаче заявки индивидуальным предпринимателем графа может не заполняться.)</w:t>
      </w:r>
    </w:p>
    <w:p w14:paraId="5613DB08" w14:textId="77777777" w:rsidR="00454A8E" w:rsidRDefault="000E2713">
      <w:pPr>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сообщает о согласии участвовать в конкурсе (процедуре отбора Контрагентов) на условиях, установленных в конкурсной документации, и направляет настоящую заявку. </w:t>
      </w:r>
    </w:p>
    <w:p w14:paraId="52C69F7E" w14:textId="77777777" w:rsidR="00454A8E" w:rsidRDefault="000E2713">
      <w:pPr>
        <w:spacing w:after="0" w:line="240" w:lineRule="auto"/>
        <w:ind w:firstLine="709"/>
        <w:contextualSpacing/>
        <w:jc w:val="both"/>
        <w:rPr>
          <w:rFonts w:ascii="Times New Roman" w:hAnsi="Times New Roman" w:cs="Times New Roman"/>
          <w:color w:val="000000"/>
          <w:sz w:val="18"/>
          <w:szCs w:val="18"/>
        </w:rPr>
      </w:pPr>
      <w:r>
        <w:rPr>
          <w:rFonts w:ascii="Times New Roman" w:hAnsi="Times New Roman" w:cs="Times New Roman"/>
          <w:color w:val="000000"/>
          <w:sz w:val="24"/>
          <w:szCs w:val="24"/>
        </w:rPr>
        <w:t xml:space="preserve">2. Предлагаемая нами цена договора за изготовление, поставку весь объем работ, указанный в конкурсной документации (общая стоимость поставки и выполняемых работ), составляет _______________ рублей _________копеек. </w:t>
      </w:r>
      <w:r>
        <w:rPr>
          <w:rFonts w:ascii="Times New Roman" w:hAnsi="Times New Roman" w:cs="Times New Roman"/>
          <w:color w:val="000000"/>
          <w:sz w:val="18"/>
          <w:szCs w:val="18"/>
        </w:rPr>
        <w:t>(стоимость указывается с учетом применяемой участником системой налогообложения)</w:t>
      </w:r>
    </w:p>
    <w:p w14:paraId="28E17998" w14:textId="77777777" w:rsidR="00454A8E" w:rsidRDefault="000E2713">
      <w:pPr>
        <w:spacing w:after="0" w:line="240" w:lineRule="auto"/>
        <w:ind w:right="-1" w:firstLine="709"/>
        <w:contextualSpacing/>
        <w:jc w:val="both"/>
        <w:rPr>
          <w:rFonts w:ascii="Times New Roman" w:hAnsi="Times New Roman" w:cs="Times New Roman"/>
          <w:i/>
          <w:sz w:val="24"/>
          <w:szCs w:val="24"/>
        </w:rPr>
      </w:pPr>
      <w:r>
        <w:rPr>
          <w:rFonts w:ascii="Times New Roman" w:hAnsi="Times New Roman" w:cs="Times New Roman"/>
          <w:sz w:val="24"/>
          <w:szCs w:val="24"/>
        </w:rPr>
        <w:t xml:space="preserve">3. _______________________________ гарантирует, что изготовление, поставка, монтаж и пусконаладочные работы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будут произведены в соответствии с Проектной документацией «Агропромышленный парк «Черногорский» и Техническим заданием.    </w:t>
      </w:r>
    </w:p>
    <w:p w14:paraId="6D02875F" w14:textId="77777777" w:rsidR="00454A8E" w:rsidRDefault="000E2713">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4. В случае если ________________ будет признан____ победителем конкурса, _________ берет на себя обязательство подписать договор на изготовление, поставку, монтажных и пусконаладочные работы с обществом с ограниченной ответственностью «Управляющая компания Инфраструктура Хакасии» в соответствии с требованиями конкурсной документации, проектом договора и с условием о цене договора, определенной по результатам конкурса.</w:t>
      </w:r>
    </w:p>
    <w:p w14:paraId="15102879" w14:textId="77777777" w:rsidR="00454A8E" w:rsidRDefault="000E2713">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 ____________________ гарантирует, что в отношении него отсутствует решение о ликвидации, а также отсутствует решение арбитражного суда о признании заявителя - юридического лица, индивидуального предпринимателя банкротом и об открытии конкурсного производства, деятельность заявителя не приостановлена в порядке, предусмотренном Кодексом Российской Федерации об административных правонарушениях.</w:t>
      </w:r>
    </w:p>
    <w:p w14:paraId="27ED5F3C" w14:textId="77777777" w:rsidR="00454A8E" w:rsidRDefault="000E2713">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6.  ____________________ гарантирует, что в отношении него отсутствуют сведения</w:t>
      </w:r>
      <w:r>
        <w:rPr>
          <w:rFonts w:ascii="Times New Roman" w:eastAsia="Times New Roman" w:hAnsi="Times New Roman" w:cs="Times New Roman"/>
          <w:color w:val="000000"/>
          <w:sz w:val="24"/>
          <w:szCs w:val="24"/>
        </w:rPr>
        <w:t xml:space="preserve"> в реестрах недобросовестных Контрагентов, предусмотренных Федеральным законом № 223-ФЗ от 18.07.2011 «О закупках товаров, работ, услуг отдельными видами юридических лиц» и (или) Федеральным законом от 05.04.2013 № 44-ФЗ «О контрактной системе в сфере закупок»</w:t>
      </w:r>
      <w:r>
        <w:rPr>
          <w:rFonts w:ascii="Times New Roman" w:hAnsi="Times New Roman" w:cs="Times New Roman"/>
          <w:color w:val="000000"/>
          <w:sz w:val="24"/>
          <w:szCs w:val="24"/>
        </w:rPr>
        <w:t xml:space="preserve">. </w:t>
      </w:r>
    </w:p>
    <w:p w14:paraId="586B39E4" w14:textId="77777777" w:rsidR="00454A8E" w:rsidRDefault="000E2713">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7. _____________________ гарантирует отсутствие в отношении него приостановления деятельности в порядке, предусмотренном Кодексом Российской Федерации об административных правонарушениях.</w:t>
      </w:r>
    </w:p>
    <w:p w14:paraId="2498C967" w14:textId="77777777" w:rsidR="00454A8E" w:rsidRDefault="000E2713">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8. ______________________ гарантирует, что в реестре дисквалифицированных лиц отсутствуют сведения о дисквалифицированном руководителе участника отбора, являющегося юридическим лицом.</w:t>
      </w:r>
    </w:p>
    <w:p w14:paraId="14734BA3" w14:textId="77777777" w:rsidR="00454A8E" w:rsidRDefault="000E2713">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9.</w:t>
      </w:r>
      <w:r>
        <w:rPr>
          <w:rFonts w:ascii="Times New Roman" w:hAnsi="Times New Roman" w:cs="Times New Roman"/>
          <w:color w:val="000000"/>
          <w:sz w:val="24"/>
          <w:szCs w:val="24"/>
        </w:rPr>
        <w:tab/>
        <w:t>________________________ гарантирует отсутствие в реестре дисквалифицированных лиц сведений о дисквалифицированных членах коллегиального исполнительного органа участника отбора, являющегося юридическим лицом.</w:t>
      </w:r>
    </w:p>
    <w:p w14:paraId="2629702D" w14:textId="77777777" w:rsidR="00454A8E" w:rsidRDefault="000E2713">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10. ________________________ гарантирует, что в реестре дисквалифицированных лиц отсутствуют сведения о дисквалифицированном главном бухгалтере участника отбора, являющегося юридическим лицом.</w:t>
      </w:r>
    </w:p>
    <w:p w14:paraId="1EC13E86" w14:textId="77777777" w:rsidR="00454A8E" w:rsidRDefault="000E2713">
      <w:pPr>
        <w:spacing w:after="0" w:line="240" w:lineRule="auto"/>
        <w:ind w:firstLine="708"/>
        <w:contextualSpacing/>
        <w:jc w:val="both"/>
        <w:rPr>
          <w:rFonts w:ascii="Times New Roman" w:hAnsi="Times New Roman" w:cs="Times New Roman"/>
          <w:color w:val="000000"/>
          <w:sz w:val="24"/>
          <w:szCs w:val="24"/>
        </w:rPr>
      </w:pPr>
      <w:r>
        <w:rPr>
          <w:rFonts w:ascii="Times New Roman" w:hAnsi="Times New Roman" w:cs="Times New Roman"/>
          <w:color w:val="000000"/>
          <w:sz w:val="24"/>
          <w:szCs w:val="24"/>
        </w:rPr>
        <w:t>11.</w:t>
      </w:r>
      <w:r>
        <w:rPr>
          <w:rFonts w:ascii="Times New Roman" w:hAnsi="Times New Roman" w:cs="Times New Roman"/>
          <w:color w:val="000000"/>
          <w:sz w:val="24"/>
          <w:szCs w:val="24"/>
        </w:rPr>
        <w:tab/>
        <w:t xml:space="preserve">_________________ гарантирует отсутствие действующих исполнительных производств, возбужденных в отношении ____________ на сумму свыше 1 000 000,00 (одного миллиона) рублей. </w:t>
      </w:r>
    </w:p>
    <w:p w14:paraId="76885BCA" w14:textId="77777777" w:rsidR="00454A8E" w:rsidRDefault="000E2713">
      <w:pPr>
        <w:pStyle w:val="StyleFirstline127cm"/>
        <w:tabs>
          <w:tab w:val="left" w:pos="0"/>
        </w:tabs>
        <w:spacing w:before="0"/>
        <w:ind w:firstLine="709"/>
        <w:contextualSpacing/>
        <w:rPr>
          <w:rFonts w:ascii="Times New Roman" w:hAnsi="Times New Roman" w:cs="Times New Roman"/>
          <w:color w:val="000000"/>
        </w:rPr>
      </w:pPr>
      <w:r>
        <w:rPr>
          <w:rFonts w:ascii="Times New Roman" w:hAnsi="Times New Roman" w:cs="Times New Roman"/>
          <w:color w:val="000000"/>
        </w:rPr>
        <w:t>12. _________________ сообщает, что для оперативного уведомления по вопросам организационного характера и взаимодействия уполномочен___________________ _____________________________________________________________________________</w:t>
      </w:r>
    </w:p>
    <w:p w14:paraId="68364EAA" w14:textId="77777777" w:rsidR="00454A8E" w:rsidRDefault="000E2713">
      <w:pPr>
        <w:tabs>
          <w:tab w:val="left" w:pos="0"/>
        </w:tabs>
        <w:spacing w:after="0" w:line="240" w:lineRule="auto"/>
        <w:ind w:firstLine="720"/>
        <w:contextualSpacing/>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(Ф.И.О., телефон).</w:t>
      </w:r>
    </w:p>
    <w:p w14:paraId="0674BA62" w14:textId="77777777" w:rsidR="00454A8E" w:rsidRDefault="000E2713">
      <w:pPr>
        <w:pStyle w:val="a9"/>
        <w:spacing w:after="0"/>
        <w:ind w:firstLine="709"/>
        <w:contextualSpacing/>
        <w:jc w:val="both"/>
        <w:rPr>
          <w:color w:val="000000"/>
        </w:rPr>
      </w:pPr>
      <w:r>
        <w:rPr>
          <w:color w:val="000000"/>
        </w:rPr>
        <w:t xml:space="preserve">13. ______________________ гарантирует достоверность в заявке информации и подтверждает право Заказчика запрашивать у участника закупки - ___________________ и у иных лиц, получать из общедоступных источников информацию, уточняющую представленные сведения. </w:t>
      </w:r>
    </w:p>
    <w:p w14:paraId="471F0749" w14:textId="77777777" w:rsidR="00454A8E" w:rsidRDefault="000E2713">
      <w:pPr>
        <w:pStyle w:val="a9"/>
        <w:spacing w:after="0"/>
        <w:ind w:firstLine="709"/>
        <w:contextualSpacing/>
        <w:jc w:val="both"/>
        <w:rPr>
          <w:color w:val="000000"/>
        </w:rPr>
      </w:pPr>
      <w:r>
        <w:rPr>
          <w:color w:val="000000"/>
        </w:rPr>
        <w:t>14. Сведения об участнике закупки (отбора Контрагентов):</w:t>
      </w:r>
    </w:p>
    <w:p w14:paraId="0C675284" w14:textId="77777777" w:rsidR="00454A8E" w:rsidRDefault="000E2713">
      <w:pPr>
        <w:pStyle w:val="a9"/>
        <w:spacing w:after="0"/>
        <w:ind w:firstLine="567"/>
        <w:contextualSpacing/>
        <w:jc w:val="both"/>
        <w:rPr>
          <w:color w:val="000000"/>
          <w:u w:val="single"/>
        </w:rPr>
      </w:pPr>
      <w:r>
        <w:rPr>
          <w:color w:val="000000"/>
        </w:rPr>
        <w:t>- полное и сокращенное наименование Ф.И.О. (для индивидуального предпринимателя</w:t>
      </w:r>
      <w:proofErr w:type="gramStart"/>
      <w:r>
        <w:rPr>
          <w:color w:val="000000"/>
        </w:rPr>
        <w:t>):_</w:t>
      </w:r>
      <w:proofErr w:type="gramEnd"/>
      <w:r>
        <w:rPr>
          <w:color w:val="000000"/>
        </w:rPr>
        <w:t>____________________________________________________________</w:t>
      </w:r>
      <w:r>
        <w:rPr>
          <w:color w:val="000000"/>
          <w:u w:val="single"/>
        </w:rPr>
        <w:t>,</w:t>
      </w:r>
    </w:p>
    <w:p w14:paraId="72D54101" w14:textId="77777777" w:rsidR="00454A8E" w:rsidRDefault="000E2713">
      <w:pPr>
        <w:pStyle w:val="a9"/>
        <w:spacing w:after="0"/>
        <w:ind w:firstLine="567"/>
        <w:contextualSpacing/>
        <w:jc w:val="both"/>
        <w:rPr>
          <w:color w:val="000000"/>
        </w:rPr>
      </w:pPr>
      <w:r>
        <w:rPr>
          <w:color w:val="000000"/>
        </w:rPr>
        <w:t>- организационно-правовая форма: __</w:t>
      </w:r>
      <w:r>
        <w:rPr>
          <w:color w:val="000000"/>
          <w:u w:val="single"/>
        </w:rPr>
        <w:t>_____________________________________</w:t>
      </w:r>
      <w:r>
        <w:rPr>
          <w:color w:val="000000"/>
        </w:rPr>
        <w:t xml:space="preserve">___, </w:t>
      </w:r>
    </w:p>
    <w:p w14:paraId="7A2BC643" w14:textId="77777777" w:rsidR="00454A8E" w:rsidRDefault="000E2713">
      <w:pPr>
        <w:pStyle w:val="a9"/>
        <w:spacing w:after="0"/>
        <w:ind w:firstLine="567"/>
        <w:contextualSpacing/>
        <w:jc w:val="both"/>
        <w:rPr>
          <w:color w:val="000000"/>
        </w:rPr>
      </w:pPr>
      <w:r>
        <w:rPr>
          <w:color w:val="000000"/>
        </w:rPr>
        <w:t>- место нахождения (для юридического лица); место жительства (для индивидуального предпринимателя) ______________________________________________,</w:t>
      </w:r>
    </w:p>
    <w:p w14:paraId="7C61DEC3" w14:textId="77777777" w:rsidR="00454A8E" w:rsidRDefault="000E2713">
      <w:pPr>
        <w:pStyle w:val="a9"/>
        <w:spacing w:after="0"/>
        <w:ind w:firstLine="567"/>
        <w:contextualSpacing/>
        <w:jc w:val="both"/>
        <w:rPr>
          <w:color w:val="000000"/>
        </w:rPr>
      </w:pPr>
      <w:r>
        <w:rPr>
          <w:color w:val="000000"/>
        </w:rPr>
        <w:t>- ИНН ___________________________; ОГРН (ОГРНИП)_______________________,</w:t>
      </w:r>
    </w:p>
    <w:p w14:paraId="51ABEABB" w14:textId="77777777" w:rsidR="00454A8E" w:rsidRDefault="000E2713">
      <w:pPr>
        <w:pStyle w:val="a9"/>
        <w:spacing w:after="0"/>
        <w:ind w:firstLine="567"/>
        <w:contextualSpacing/>
        <w:jc w:val="both"/>
        <w:rPr>
          <w:color w:val="000000"/>
        </w:rPr>
      </w:pPr>
      <w:r>
        <w:rPr>
          <w:color w:val="000000"/>
        </w:rPr>
        <w:t xml:space="preserve">- применяемая на момент подачи заявки система налогообложения и действующая ставка - ______________________________________________________________________,  </w:t>
      </w:r>
    </w:p>
    <w:p w14:paraId="4B58E691" w14:textId="77777777" w:rsidR="00454A8E" w:rsidRDefault="000E2713">
      <w:pPr>
        <w:pStyle w:val="a9"/>
        <w:spacing w:after="0"/>
        <w:contextualSpacing/>
        <w:jc w:val="both"/>
        <w:rPr>
          <w:color w:val="000000"/>
        </w:rPr>
      </w:pPr>
      <w:r>
        <w:rPr>
          <w:color w:val="000000"/>
        </w:rPr>
        <w:t xml:space="preserve">         - контактные данные: номер телефона _____________, адрес электронной почты ___________________.</w:t>
      </w:r>
    </w:p>
    <w:p w14:paraId="2C923254" w14:textId="77777777" w:rsidR="00454A8E" w:rsidRDefault="000E2713">
      <w:pPr>
        <w:pStyle w:val="a9"/>
        <w:spacing w:after="0"/>
        <w:ind w:firstLine="708"/>
        <w:contextualSpacing/>
        <w:jc w:val="both"/>
        <w:rPr>
          <w:color w:val="000000"/>
        </w:rPr>
      </w:pPr>
      <w:r>
        <w:rPr>
          <w:color w:val="000000"/>
        </w:rPr>
        <w:t>15. Корреспонденцию в адрес ______________ просим направлять по адресу: _</w:t>
      </w:r>
      <w:r>
        <w:rPr>
          <w:color w:val="000000"/>
          <w:u w:val="single"/>
        </w:rPr>
        <w:t>_________________________________</w:t>
      </w:r>
      <w:r>
        <w:rPr>
          <w:color w:val="000000"/>
        </w:rPr>
        <w:t xml:space="preserve">_____. </w:t>
      </w:r>
    </w:p>
    <w:p w14:paraId="7FA17855" w14:textId="77777777" w:rsidR="00454A8E" w:rsidRDefault="00454A8E">
      <w:pPr>
        <w:pStyle w:val="a9"/>
        <w:spacing w:after="0"/>
        <w:contextualSpacing/>
        <w:jc w:val="both"/>
        <w:rPr>
          <w:color w:val="000000"/>
        </w:rPr>
      </w:pPr>
    </w:p>
    <w:p w14:paraId="70926171" w14:textId="77777777" w:rsidR="00454A8E" w:rsidRDefault="000E2713">
      <w:pPr>
        <w:pStyle w:val="af8"/>
        <w:spacing w:after="0" w:line="240" w:lineRule="auto"/>
        <w:ind w:left="0" w:firstLine="89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Подача настоящей заявки на участие в конкурсе (процедуре отбора Контрагентов) ___________________________________ является подтверждением принятия (акцептом) </w:t>
      </w:r>
      <w:r>
        <w:rPr>
          <w:rFonts w:ascii="Times New Roman" w:eastAsia="Times New Roman" w:hAnsi="Times New Roman" w:cs="Times New Roman"/>
          <w:sz w:val="24"/>
          <w:szCs w:val="24"/>
        </w:rPr>
        <w:lastRenderedPageBreak/>
        <w:t xml:space="preserve">всех условий Заказчика, предусмотренных в конкурсной документации, в том числе условий исполнения договора. </w:t>
      </w:r>
    </w:p>
    <w:p w14:paraId="3AB122F6" w14:textId="77777777" w:rsidR="00454A8E" w:rsidRDefault="000E2713">
      <w:pPr>
        <w:pStyle w:val="a9"/>
        <w:spacing w:after="0"/>
        <w:contextualSpacing/>
        <w:jc w:val="both"/>
        <w:rPr>
          <w:color w:val="000000"/>
        </w:rPr>
      </w:pPr>
      <w:r>
        <w:rPr>
          <w:color w:val="000000"/>
        </w:rPr>
        <w:t xml:space="preserve"> «______» _______________ 20___ года</w:t>
      </w:r>
    </w:p>
    <w:p w14:paraId="38971B66" w14:textId="77777777" w:rsidR="00454A8E" w:rsidRDefault="00454A8E">
      <w:pPr>
        <w:pStyle w:val="a9"/>
        <w:spacing w:after="0"/>
        <w:contextualSpacing/>
        <w:jc w:val="both"/>
        <w:rPr>
          <w:color w:val="000000"/>
        </w:rPr>
      </w:pPr>
    </w:p>
    <w:p w14:paraId="1802DE57" w14:textId="77777777" w:rsidR="00454A8E" w:rsidRDefault="000E2713">
      <w:pPr>
        <w:pStyle w:val="a9"/>
        <w:spacing w:after="0"/>
        <w:contextualSpacing/>
        <w:jc w:val="both"/>
        <w:rPr>
          <w:color w:val="000000"/>
        </w:rPr>
      </w:pPr>
      <w:r>
        <w:rPr>
          <w:color w:val="000000"/>
        </w:rPr>
        <w:t>Подпись руководителя юридического лица</w:t>
      </w:r>
    </w:p>
    <w:p w14:paraId="4118719E" w14:textId="77777777" w:rsidR="00454A8E" w:rsidRDefault="000E2713">
      <w:pPr>
        <w:pStyle w:val="a9"/>
        <w:spacing w:after="0"/>
        <w:contextualSpacing/>
        <w:jc w:val="both"/>
        <w:rPr>
          <w:color w:val="000000"/>
        </w:rPr>
      </w:pPr>
      <w:r>
        <w:rPr>
          <w:color w:val="000000"/>
        </w:rPr>
        <w:t xml:space="preserve">(индивидуального предпринимателя, </w:t>
      </w:r>
    </w:p>
    <w:p w14:paraId="61CB9536" w14:textId="77777777" w:rsidR="00454A8E" w:rsidRDefault="000E2713">
      <w:pPr>
        <w:pStyle w:val="a9"/>
        <w:spacing w:after="0"/>
        <w:contextualSpacing/>
        <w:jc w:val="both"/>
        <w:rPr>
          <w:color w:val="000000"/>
        </w:rPr>
      </w:pPr>
      <w:r>
        <w:rPr>
          <w:color w:val="000000"/>
        </w:rPr>
        <w:t xml:space="preserve">или уполномоченного </w:t>
      </w:r>
      <w:proofErr w:type="gramStart"/>
      <w:r>
        <w:rPr>
          <w:color w:val="000000"/>
        </w:rPr>
        <w:t>лица)</w:t>
      </w:r>
      <w:r>
        <w:rPr>
          <w:color w:val="000000"/>
        </w:rPr>
        <w:tab/>
      </w:r>
      <w:proofErr w:type="gramEnd"/>
      <w:r>
        <w:rPr>
          <w:color w:val="000000"/>
        </w:rPr>
        <w:tab/>
      </w:r>
      <w:r>
        <w:rPr>
          <w:color w:val="000000"/>
        </w:rPr>
        <w:tab/>
        <w:t xml:space="preserve">_________________/______________        </w:t>
      </w:r>
    </w:p>
    <w:p w14:paraId="5A281826"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4F335A59"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001DDB6F"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1477CF4C"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53586343"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00E4E295"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67D520A1"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7651AAA9"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360D0976"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2D30B548"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40A75496"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6E64D8A1"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2DD78609"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403DD053"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1E6DDDD1"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77E35059"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668E53BA"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7D2EE7E6"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0B8360E3"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4A28A188"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13C9B9AC"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3CE4B81A"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2D779543"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5FA600AE"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7E750F24"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6BD2C28D"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0F7E7969"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02047110"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7F7223F6"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58DA9A91"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5568835E"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25848D0F"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69243F1B"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2E95D3AA"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44E5E6F7"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42DA7323"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517FE4A6"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32739377"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16ED09EF"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1EA2D72A"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053C479F"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конкурсной </w:t>
      </w:r>
    </w:p>
    <w:p w14:paraId="749444E6"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на изготовление, </w:t>
      </w:r>
    </w:p>
    <w:p w14:paraId="772416D9"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поставку, монтаж и пусконаладочные работы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для объекта капитального строительства «Агропромышленный парк «Черногорский»  </w:t>
      </w:r>
    </w:p>
    <w:p w14:paraId="3E8D873B" w14:textId="77777777" w:rsidR="00454A8E" w:rsidRDefault="00454A8E">
      <w:pPr>
        <w:spacing w:after="0"/>
        <w:jc w:val="right"/>
        <w:rPr>
          <w:rFonts w:ascii="Times New Roman" w:hAnsi="Times New Roman" w:cs="Times New Roman"/>
          <w:b/>
          <w:sz w:val="24"/>
          <w:szCs w:val="24"/>
        </w:rPr>
      </w:pPr>
    </w:p>
    <w:p w14:paraId="5689BAC6" w14:textId="77777777" w:rsidR="00454A8E" w:rsidRDefault="00454A8E">
      <w:pPr>
        <w:tabs>
          <w:tab w:val="left" w:pos="426"/>
          <w:tab w:val="left" w:pos="6456"/>
        </w:tabs>
        <w:spacing w:after="0"/>
        <w:ind w:firstLine="709"/>
        <w:jc w:val="center"/>
        <w:rPr>
          <w:rFonts w:ascii="Times New Roman" w:hAnsi="Times New Roman" w:cs="Times New Roman"/>
          <w:b/>
          <w:sz w:val="24"/>
          <w:szCs w:val="24"/>
        </w:rPr>
      </w:pPr>
    </w:p>
    <w:p w14:paraId="7CCF1DAF" w14:textId="77777777" w:rsidR="00454A8E" w:rsidRDefault="000E2713">
      <w:pPr>
        <w:tabs>
          <w:tab w:val="left" w:pos="426"/>
          <w:tab w:val="left" w:pos="6456"/>
        </w:tabs>
        <w:spacing w:after="0"/>
        <w:ind w:firstLine="709"/>
        <w:jc w:val="center"/>
        <w:rPr>
          <w:rFonts w:ascii="Times New Roman" w:hAnsi="Times New Roman" w:cs="Times New Roman"/>
          <w:b/>
          <w:sz w:val="24"/>
          <w:szCs w:val="24"/>
        </w:rPr>
      </w:pPr>
      <w:r>
        <w:rPr>
          <w:rFonts w:ascii="Times New Roman" w:hAnsi="Times New Roman" w:cs="Times New Roman"/>
          <w:b/>
          <w:sz w:val="24"/>
          <w:szCs w:val="24"/>
        </w:rPr>
        <w:t>Перечень критериев для оценки участников конкурса (отбора Контрагентов), документов, предоставляемых для подтверждения соответствия критериям,</w:t>
      </w:r>
      <w:r>
        <w:rPr>
          <w:rFonts w:ascii="Times New Roman" w:eastAsia="Times New Roman" w:hAnsi="Times New Roman" w:cs="Times New Roman"/>
          <w:b/>
          <w:sz w:val="24"/>
          <w:szCs w:val="24"/>
        </w:rPr>
        <w:t xml:space="preserve"> и порядок подсчета баллов (% соответствия)</w:t>
      </w:r>
    </w:p>
    <w:p w14:paraId="30B2C806" w14:textId="77777777" w:rsidR="00454A8E" w:rsidRDefault="00454A8E">
      <w:pPr>
        <w:tabs>
          <w:tab w:val="left" w:pos="426"/>
          <w:tab w:val="left" w:pos="6456"/>
        </w:tabs>
        <w:spacing w:after="0"/>
        <w:ind w:firstLine="709"/>
        <w:jc w:val="center"/>
        <w:rPr>
          <w:rFonts w:ascii="Times New Roman" w:hAnsi="Times New Roman" w:cs="Times New Roman"/>
          <w:sz w:val="24"/>
          <w:szCs w:val="24"/>
        </w:rPr>
      </w:pPr>
    </w:p>
    <w:p w14:paraId="55B054FC" w14:textId="77777777" w:rsidR="00454A8E" w:rsidRDefault="000E2713">
      <w:pPr>
        <w:spacing w:after="0" w:line="240" w:lineRule="auto"/>
        <w:jc w:val="both"/>
        <w:rPr>
          <w:rFonts w:ascii="Times New Roman" w:hAnsi="Times New Roman" w:cs="Times New Roman"/>
        </w:rPr>
      </w:pPr>
      <w:r>
        <w:rPr>
          <w:rFonts w:ascii="Times New Roman" w:hAnsi="Times New Roman" w:cs="Times New Roman"/>
        </w:rPr>
        <w:t>Понятия, используемые при оценке конкурсных заявок:</w:t>
      </w:r>
    </w:p>
    <w:p w14:paraId="68B93A56" w14:textId="77777777" w:rsidR="00454A8E" w:rsidRDefault="000E2713">
      <w:pPr>
        <w:spacing w:after="0" w:line="240" w:lineRule="auto"/>
        <w:jc w:val="both"/>
        <w:rPr>
          <w:rFonts w:ascii="Times New Roman" w:hAnsi="Times New Roman" w:cs="Times New Roman"/>
        </w:rPr>
      </w:pPr>
      <w:r>
        <w:rPr>
          <w:rFonts w:ascii="Times New Roman" w:hAnsi="Times New Roman" w:cs="Times New Roman"/>
          <w:b/>
        </w:rPr>
        <w:t>Критерии оценки</w:t>
      </w:r>
      <w:r>
        <w:rPr>
          <w:rFonts w:ascii="Times New Roman" w:hAnsi="Times New Roman" w:cs="Times New Roman"/>
        </w:rPr>
        <w:t xml:space="preserve"> — факторы, важные для принятия решения.</w:t>
      </w:r>
    </w:p>
    <w:p w14:paraId="24FFD993" w14:textId="77777777" w:rsidR="00454A8E" w:rsidRDefault="000E2713">
      <w:pPr>
        <w:spacing w:after="0" w:line="240" w:lineRule="auto"/>
        <w:jc w:val="both"/>
        <w:rPr>
          <w:rFonts w:ascii="Times New Roman" w:hAnsi="Times New Roman" w:cs="Times New Roman"/>
        </w:rPr>
      </w:pPr>
      <w:r>
        <w:rPr>
          <w:rFonts w:ascii="Times New Roman" w:hAnsi="Times New Roman" w:cs="Times New Roman"/>
          <w:b/>
        </w:rPr>
        <w:t>Веса критериев</w:t>
      </w:r>
      <w:r>
        <w:rPr>
          <w:rFonts w:ascii="Times New Roman" w:hAnsi="Times New Roman" w:cs="Times New Roman"/>
        </w:rPr>
        <w:t xml:space="preserve"> — числовые значения, отражающие относительную важность каждого фактора.</w:t>
      </w:r>
    </w:p>
    <w:p w14:paraId="064A9833" w14:textId="77777777" w:rsidR="00454A8E" w:rsidRDefault="000E2713">
      <w:pPr>
        <w:spacing w:after="0" w:line="240" w:lineRule="auto"/>
        <w:jc w:val="both"/>
        <w:rPr>
          <w:rFonts w:ascii="Times New Roman" w:hAnsi="Times New Roman" w:cs="Times New Roman"/>
        </w:rPr>
      </w:pPr>
      <w:r>
        <w:rPr>
          <w:rFonts w:ascii="Times New Roman" w:hAnsi="Times New Roman" w:cs="Times New Roman"/>
          <w:b/>
        </w:rPr>
        <w:t>Оценки альтернатив</w:t>
      </w:r>
      <w:r>
        <w:rPr>
          <w:rFonts w:ascii="Times New Roman" w:hAnsi="Times New Roman" w:cs="Times New Roman"/>
        </w:rPr>
        <w:t xml:space="preserve"> — баллы, присвоенные каждому варианту по каждому критерию.</w:t>
      </w:r>
    </w:p>
    <w:p w14:paraId="76BD8E0D" w14:textId="77777777" w:rsidR="00454A8E" w:rsidRDefault="000E2713">
      <w:pPr>
        <w:spacing w:after="0" w:line="240" w:lineRule="auto"/>
        <w:jc w:val="both"/>
        <w:rPr>
          <w:rFonts w:ascii="Times New Roman" w:hAnsi="Times New Roman" w:cs="Times New Roman"/>
        </w:rPr>
      </w:pPr>
      <w:r>
        <w:rPr>
          <w:rFonts w:ascii="Times New Roman" w:hAnsi="Times New Roman" w:cs="Times New Roman"/>
          <w:b/>
        </w:rPr>
        <w:t>Взвешенные оценки (ВО</w:t>
      </w:r>
      <w:r>
        <w:rPr>
          <w:rFonts w:ascii="Times New Roman" w:hAnsi="Times New Roman" w:cs="Times New Roman"/>
          <w:b/>
          <w:vertAlign w:val="subscript"/>
          <w:lang w:val="en-US"/>
        </w:rPr>
        <w:t>n</w:t>
      </w:r>
      <w:r>
        <w:rPr>
          <w:rFonts w:ascii="Times New Roman" w:hAnsi="Times New Roman" w:cs="Times New Roman"/>
          <w:b/>
        </w:rPr>
        <w:t>)</w:t>
      </w:r>
      <w:r>
        <w:rPr>
          <w:rFonts w:ascii="Times New Roman" w:hAnsi="Times New Roman" w:cs="Times New Roman"/>
        </w:rPr>
        <w:t xml:space="preserve"> — произведение оценки на вес соответствующего критерия.</w:t>
      </w:r>
    </w:p>
    <w:p w14:paraId="60FF8B65" w14:textId="77777777" w:rsidR="00454A8E" w:rsidRDefault="000E2713">
      <w:pPr>
        <w:spacing w:after="0" w:line="240" w:lineRule="auto"/>
        <w:jc w:val="both"/>
        <w:rPr>
          <w:rFonts w:ascii="Times New Roman" w:hAnsi="Times New Roman" w:cs="Times New Roman"/>
        </w:rPr>
      </w:pPr>
      <w:r>
        <w:rPr>
          <w:rFonts w:ascii="Times New Roman" w:hAnsi="Times New Roman" w:cs="Times New Roman"/>
          <w:b/>
        </w:rPr>
        <w:t>Итоговый рейтинг (</w:t>
      </w:r>
      <w:r>
        <w:rPr>
          <w:rFonts w:ascii="Times New Roman" w:hAnsi="Times New Roman" w:cs="Times New Roman"/>
          <w:b/>
          <w:lang w:val="en-US"/>
        </w:rPr>
        <w:t>IR</w:t>
      </w:r>
      <w:r>
        <w:rPr>
          <w:rFonts w:ascii="Times New Roman" w:hAnsi="Times New Roman" w:cs="Times New Roman"/>
          <w:b/>
        </w:rPr>
        <w:t>)</w:t>
      </w:r>
      <w:r>
        <w:rPr>
          <w:rFonts w:ascii="Times New Roman" w:hAnsi="Times New Roman" w:cs="Times New Roman"/>
        </w:rPr>
        <w:t xml:space="preserve"> — сумма всех взвешенных оценок для каждой альтернативы.</w:t>
      </w:r>
    </w:p>
    <w:p w14:paraId="46939980" w14:textId="77777777" w:rsidR="00454A8E" w:rsidRDefault="000E2713">
      <w:pPr>
        <w:spacing w:after="0" w:line="240" w:lineRule="auto"/>
        <w:jc w:val="both"/>
        <w:rPr>
          <w:rFonts w:ascii="Times New Roman" w:hAnsi="Times New Roman" w:cs="Times New Roman"/>
        </w:rPr>
      </w:pPr>
      <w:r>
        <w:rPr>
          <w:rFonts w:ascii="Times New Roman" w:hAnsi="Times New Roman" w:cs="Times New Roman"/>
          <w:b/>
        </w:rPr>
        <w:t>НМЦД</w:t>
      </w:r>
      <w:r>
        <w:rPr>
          <w:rFonts w:ascii="Times New Roman" w:hAnsi="Times New Roman" w:cs="Times New Roman"/>
        </w:rPr>
        <w:t>- начальная максимальная цена договора-твердая сумма, установленная заказчиком;</w:t>
      </w:r>
    </w:p>
    <w:p w14:paraId="2774AE59" w14:textId="77777777" w:rsidR="00454A8E" w:rsidRDefault="000E2713">
      <w:pPr>
        <w:spacing w:after="0" w:line="240" w:lineRule="auto"/>
        <w:jc w:val="both"/>
        <w:rPr>
          <w:rFonts w:ascii="Times New Roman" w:hAnsi="Times New Roman" w:cs="Times New Roman"/>
        </w:rPr>
      </w:pPr>
      <w:proofErr w:type="spellStart"/>
      <w:r>
        <w:rPr>
          <w:rFonts w:ascii="Times New Roman" w:hAnsi="Times New Roman" w:cs="Times New Roman"/>
          <w:b/>
        </w:rPr>
        <w:t>Ц</w:t>
      </w:r>
      <w:r>
        <w:rPr>
          <w:rFonts w:ascii="Times New Roman" w:hAnsi="Times New Roman" w:cs="Times New Roman"/>
          <w:b/>
          <w:i/>
        </w:rPr>
        <w:t>пред</w:t>
      </w:r>
      <w:proofErr w:type="spellEnd"/>
      <w:r>
        <w:rPr>
          <w:rFonts w:ascii="Times New Roman" w:hAnsi="Times New Roman" w:cs="Times New Roman"/>
        </w:rPr>
        <w:t>-ценовое предложение -цена, указанная в заявке участника конкурса;</w:t>
      </w:r>
    </w:p>
    <w:p w14:paraId="425166EC" w14:textId="77777777" w:rsidR="00454A8E" w:rsidRDefault="00454A8E">
      <w:pPr>
        <w:spacing w:after="0" w:line="240" w:lineRule="auto"/>
        <w:jc w:val="both"/>
        <w:rPr>
          <w:rFonts w:ascii="Times New Roman" w:hAnsi="Times New Roman" w:cs="Times New Roman"/>
        </w:rPr>
      </w:pPr>
    </w:p>
    <w:p w14:paraId="47E6365D" w14:textId="77777777" w:rsidR="00454A8E" w:rsidRDefault="000E2713">
      <w:pPr>
        <w:keepNext/>
        <w:spacing w:after="0" w:line="240" w:lineRule="auto"/>
        <w:jc w:val="right"/>
        <w:rPr>
          <w:i/>
          <w:iCs/>
          <w:color w:val="44546A" w:themeColor="text2"/>
          <w:sz w:val="18"/>
          <w:szCs w:val="18"/>
        </w:rPr>
      </w:pPr>
      <w:r>
        <w:rPr>
          <w:i/>
          <w:iCs/>
          <w:color w:val="44546A" w:themeColor="text2"/>
          <w:sz w:val="18"/>
          <w:szCs w:val="18"/>
        </w:rPr>
        <w:t xml:space="preserve">Таблица </w:t>
      </w:r>
      <w:r>
        <w:rPr>
          <w:i/>
          <w:iCs/>
          <w:color w:val="44546A" w:themeColor="text2"/>
          <w:sz w:val="18"/>
          <w:szCs w:val="18"/>
        </w:rPr>
        <w:fldChar w:fldCharType="begin"/>
      </w:r>
      <w:r>
        <w:rPr>
          <w:i/>
          <w:iCs/>
          <w:color w:val="44546A" w:themeColor="text2"/>
          <w:sz w:val="18"/>
          <w:szCs w:val="18"/>
        </w:rPr>
        <w:instrText xml:space="preserve"> SEQ Таблица \* ARABIC </w:instrText>
      </w:r>
      <w:r>
        <w:rPr>
          <w:i/>
          <w:iCs/>
          <w:color w:val="44546A" w:themeColor="text2"/>
          <w:sz w:val="18"/>
          <w:szCs w:val="18"/>
        </w:rPr>
        <w:fldChar w:fldCharType="separate"/>
      </w:r>
      <w:r>
        <w:rPr>
          <w:i/>
          <w:iCs/>
          <w:color w:val="44546A" w:themeColor="text2"/>
          <w:sz w:val="18"/>
          <w:szCs w:val="18"/>
        </w:rPr>
        <w:t>1</w:t>
      </w:r>
      <w:r>
        <w:rPr>
          <w:i/>
          <w:iCs/>
          <w:color w:val="44546A" w:themeColor="text2"/>
          <w:sz w:val="18"/>
          <w:szCs w:val="18"/>
        </w:rPr>
        <w:fldChar w:fldCharType="end"/>
      </w:r>
      <w:r>
        <w:rPr>
          <w:i/>
          <w:iCs/>
          <w:color w:val="44546A" w:themeColor="text2"/>
          <w:sz w:val="18"/>
          <w:szCs w:val="18"/>
        </w:rPr>
        <w:t xml:space="preserve"> Критерии оценки</w:t>
      </w:r>
    </w:p>
    <w:tbl>
      <w:tblPr>
        <w:tblStyle w:val="afc"/>
        <w:tblW w:w="9887" w:type="dxa"/>
        <w:tblInd w:w="-346" w:type="dxa"/>
        <w:tblLayout w:type="fixed"/>
        <w:tblLook w:val="04A0" w:firstRow="1" w:lastRow="0" w:firstColumn="1" w:lastColumn="0" w:noHBand="0" w:noVBand="1"/>
      </w:tblPr>
      <w:tblGrid>
        <w:gridCol w:w="515"/>
        <w:gridCol w:w="1930"/>
        <w:gridCol w:w="1473"/>
        <w:gridCol w:w="1693"/>
        <w:gridCol w:w="972"/>
        <w:gridCol w:w="987"/>
        <w:gridCol w:w="2317"/>
      </w:tblGrid>
      <w:tr w:rsidR="00454A8E" w14:paraId="1E60FFF3" w14:textId="77777777">
        <w:trPr>
          <w:trHeight w:val="615"/>
        </w:trPr>
        <w:tc>
          <w:tcPr>
            <w:tcW w:w="514" w:type="dxa"/>
          </w:tcPr>
          <w:p w14:paraId="65C06453" w14:textId="77777777" w:rsidR="00454A8E" w:rsidRDefault="00454A8E">
            <w:pPr>
              <w:spacing w:after="0" w:line="240" w:lineRule="auto"/>
              <w:jc w:val="both"/>
              <w:rPr>
                <w:rFonts w:ascii="Times New Roman" w:hAnsi="Times New Roman" w:cs="Times New Roman"/>
              </w:rPr>
            </w:pPr>
          </w:p>
        </w:tc>
        <w:tc>
          <w:tcPr>
            <w:tcW w:w="1930" w:type="dxa"/>
          </w:tcPr>
          <w:p w14:paraId="20D5BC7D"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Критерий</w:t>
            </w:r>
          </w:p>
        </w:tc>
        <w:tc>
          <w:tcPr>
            <w:tcW w:w="3166" w:type="dxa"/>
            <w:gridSpan w:val="2"/>
          </w:tcPr>
          <w:p w14:paraId="42ACD64F"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Альтернатива</w:t>
            </w:r>
          </w:p>
        </w:tc>
        <w:tc>
          <w:tcPr>
            <w:tcW w:w="972" w:type="dxa"/>
          </w:tcPr>
          <w:p w14:paraId="7BA678CD"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Количество баллов</w:t>
            </w:r>
          </w:p>
        </w:tc>
        <w:tc>
          <w:tcPr>
            <w:tcW w:w="987" w:type="dxa"/>
          </w:tcPr>
          <w:p w14:paraId="3C754416"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Весовой коэффициент</w:t>
            </w:r>
          </w:p>
        </w:tc>
        <w:tc>
          <w:tcPr>
            <w:tcW w:w="2317" w:type="dxa"/>
          </w:tcPr>
          <w:p w14:paraId="79C1E451" w14:textId="77777777" w:rsidR="00454A8E" w:rsidRDefault="000E2713">
            <w:pPr>
              <w:spacing w:after="0" w:line="240" w:lineRule="auto"/>
              <w:ind w:right="175"/>
              <w:jc w:val="both"/>
              <w:rPr>
                <w:rFonts w:ascii="Times New Roman" w:hAnsi="Times New Roman" w:cs="Times New Roman"/>
              </w:rPr>
            </w:pPr>
            <w:r>
              <w:rPr>
                <w:rFonts w:ascii="Times New Roman" w:eastAsia="Calibri" w:hAnsi="Times New Roman" w:cs="Times New Roman"/>
              </w:rPr>
              <w:t>Подтверждающие документы</w:t>
            </w:r>
          </w:p>
        </w:tc>
      </w:tr>
      <w:tr w:rsidR="00454A8E" w14:paraId="51978D90" w14:textId="77777777">
        <w:trPr>
          <w:trHeight w:val="1793"/>
        </w:trPr>
        <w:tc>
          <w:tcPr>
            <w:tcW w:w="514" w:type="dxa"/>
            <w:vMerge w:val="restart"/>
          </w:tcPr>
          <w:p w14:paraId="0A47BEF5" w14:textId="77777777" w:rsidR="00454A8E" w:rsidRDefault="000E2713">
            <w:pPr>
              <w:spacing w:after="0" w:line="240" w:lineRule="auto"/>
              <w:jc w:val="right"/>
              <w:rPr>
                <w:rFonts w:ascii="Times New Roman" w:hAnsi="Times New Roman" w:cs="Times New Roman"/>
              </w:rPr>
            </w:pPr>
            <w:r>
              <w:rPr>
                <w:rFonts w:ascii="Times New Roman" w:eastAsia="Calibri" w:hAnsi="Times New Roman" w:cs="Times New Roman"/>
              </w:rPr>
              <w:t>1</w:t>
            </w:r>
          </w:p>
          <w:p w14:paraId="7D7580E3" w14:textId="77777777" w:rsidR="00454A8E" w:rsidRDefault="00454A8E">
            <w:pPr>
              <w:spacing w:after="0" w:line="240" w:lineRule="auto"/>
              <w:jc w:val="right"/>
              <w:rPr>
                <w:rFonts w:ascii="Times New Roman" w:hAnsi="Times New Roman" w:cs="Times New Roman"/>
              </w:rPr>
            </w:pPr>
          </w:p>
        </w:tc>
        <w:tc>
          <w:tcPr>
            <w:tcW w:w="1930" w:type="dxa"/>
            <w:vMerge w:val="restart"/>
          </w:tcPr>
          <w:p w14:paraId="1FDE7409" w14:textId="77777777" w:rsidR="00454A8E" w:rsidRDefault="000E2713">
            <w:pPr>
              <w:spacing w:after="0" w:line="240" w:lineRule="auto"/>
              <w:rPr>
                <w:rFonts w:ascii="Times New Roman" w:hAnsi="Times New Roman" w:cs="Times New Roman"/>
              </w:rPr>
            </w:pPr>
            <w:r>
              <w:rPr>
                <w:rFonts w:ascii="Times New Roman" w:eastAsia="Calibri" w:hAnsi="Times New Roman" w:cs="Times New Roman"/>
              </w:rPr>
              <w:t xml:space="preserve">Наличие опыта поставки, монтажа и производства пусконаладочных работ </w:t>
            </w:r>
            <w:proofErr w:type="spellStart"/>
            <w:r>
              <w:rPr>
                <w:rFonts w:ascii="Times New Roman" w:eastAsia="Calibri" w:hAnsi="Times New Roman" w:cs="Times New Roman"/>
              </w:rPr>
              <w:t>блочно</w:t>
            </w:r>
            <w:proofErr w:type="spellEnd"/>
            <w:r>
              <w:rPr>
                <w:rFonts w:ascii="Times New Roman" w:eastAsia="Calibri" w:hAnsi="Times New Roman" w:cs="Times New Roman"/>
              </w:rPr>
              <w:t>-модульных котельных за период 3 года, предшествующих дате начала приема заявок (в том числе с привлечением 3-х лиц).</w:t>
            </w:r>
          </w:p>
        </w:tc>
        <w:tc>
          <w:tcPr>
            <w:tcW w:w="3166" w:type="dxa"/>
            <w:gridSpan w:val="2"/>
          </w:tcPr>
          <w:p w14:paraId="34164294"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Наличие опыта</w:t>
            </w:r>
          </w:p>
        </w:tc>
        <w:tc>
          <w:tcPr>
            <w:tcW w:w="972" w:type="dxa"/>
          </w:tcPr>
          <w:p w14:paraId="55050247" w14:textId="77777777" w:rsidR="00454A8E" w:rsidRDefault="000E2713">
            <w:pPr>
              <w:spacing w:after="0" w:line="240" w:lineRule="auto"/>
              <w:jc w:val="center"/>
              <w:rPr>
                <w:rFonts w:ascii="Times New Roman" w:hAnsi="Times New Roman" w:cs="Times New Roman"/>
              </w:rPr>
            </w:pPr>
            <w:r>
              <w:rPr>
                <w:rFonts w:ascii="Times New Roman" w:eastAsia="Calibri" w:hAnsi="Times New Roman" w:cs="Times New Roman"/>
              </w:rPr>
              <w:t>100</w:t>
            </w:r>
          </w:p>
        </w:tc>
        <w:tc>
          <w:tcPr>
            <w:tcW w:w="987" w:type="dxa"/>
            <w:vMerge w:val="restart"/>
            <w:vAlign w:val="center"/>
          </w:tcPr>
          <w:p w14:paraId="3C3547D1" w14:textId="77777777" w:rsidR="00454A8E" w:rsidRDefault="000E2713">
            <w:pPr>
              <w:spacing w:after="0" w:line="240" w:lineRule="auto"/>
              <w:jc w:val="center"/>
              <w:rPr>
                <w:rFonts w:ascii="Times New Roman" w:eastAsia="Calibri" w:hAnsi="Times New Roman" w:cs="Times New Roman"/>
              </w:rPr>
            </w:pPr>
            <w:r>
              <w:rPr>
                <w:rFonts w:ascii="Times New Roman" w:eastAsia="Calibri" w:hAnsi="Times New Roman" w:cs="Times New Roman"/>
              </w:rPr>
              <w:t>0,4</w:t>
            </w:r>
          </w:p>
        </w:tc>
        <w:tc>
          <w:tcPr>
            <w:tcW w:w="2317" w:type="dxa"/>
            <w:vMerge w:val="restart"/>
          </w:tcPr>
          <w:p w14:paraId="6310F796" w14:textId="2AE94CDE" w:rsidR="00454A8E" w:rsidRDefault="000E2713">
            <w:pPr>
              <w:spacing w:after="0" w:line="240" w:lineRule="auto"/>
              <w:ind w:right="175"/>
              <w:jc w:val="both"/>
              <w:rPr>
                <w:rFonts w:ascii="Times New Roman" w:hAnsi="Times New Roman" w:cs="Times New Roman"/>
              </w:rPr>
            </w:pPr>
            <w:r>
              <w:rPr>
                <w:rFonts w:ascii="Times New Roman" w:eastAsia="Calibri" w:hAnsi="Times New Roman" w:cs="Times New Roman"/>
              </w:rPr>
              <w:t>Копии исполненных дог</w:t>
            </w:r>
            <w:r w:rsidR="00967B60">
              <w:rPr>
                <w:rFonts w:ascii="Times New Roman" w:eastAsia="Calibri" w:hAnsi="Times New Roman" w:cs="Times New Roman"/>
              </w:rPr>
              <w:t>оворов/контрактов, за период с 21 сентября 2023г. по 20</w:t>
            </w:r>
            <w:bookmarkStart w:id="0" w:name="_GoBack"/>
            <w:bookmarkEnd w:id="0"/>
            <w:r>
              <w:rPr>
                <w:rFonts w:ascii="Times New Roman" w:eastAsia="Calibri" w:hAnsi="Times New Roman" w:cs="Times New Roman"/>
              </w:rPr>
              <w:t xml:space="preserve"> сентября 2026 г. с приложением актов, товарных накладных, счетов-фактур и проч. Документов, подтверждающих поставку и монтаж котельной).</w:t>
            </w:r>
          </w:p>
          <w:p w14:paraId="1CF72D74" w14:textId="77777777" w:rsidR="00454A8E" w:rsidRDefault="000E2713">
            <w:pPr>
              <w:spacing w:after="0" w:line="240" w:lineRule="auto"/>
              <w:ind w:right="175"/>
              <w:jc w:val="both"/>
              <w:rPr>
                <w:rFonts w:ascii="Times New Roman" w:hAnsi="Times New Roman" w:cs="Times New Roman"/>
              </w:rPr>
            </w:pPr>
            <w:r>
              <w:rPr>
                <w:rFonts w:ascii="Times New Roman" w:eastAsia="Calibri" w:hAnsi="Times New Roman" w:cs="Times New Roman"/>
              </w:rPr>
              <w:t>При предоставлении договоров/контрактов, в целях исполнения которых привлекались третьи лица – копии договоров подряда с указанными лицами.</w:t>
            </w:r>
          </w:p>
        </w:tc>
      </w:tr>
      <w:tr w:rsidR="00454A8E" w14:paraId="7BC8FB9B" w14:textId="77777777">
        <w:trPr>
          <w:trHeight w:val="1832"/>
        </w:trPr>
        <w:tc>
          <w:tcPr>
            <w:tcW w:w="514" w:type="dxa"/>
            <w:vMerge/>
          </w:tcPr>
          <w:p w14:paraId="3E1E9FA9" w14:textId="77777777" w:rsidR="00454A8E" w:rsidRDefault="00454A8E">
            <w:pPr>
              <w:spacing w:after="0" w:line="240" w:lineRule="auto"/>
              <w:jc w:val="right"/>
              <w:rPr>
                <w:rFonts w:ascii="Times New Roman" w:hAnsi="Times New Roman" w:cs="Times New Roman"/>
              </w:rPr>
            </w:pPr>
          </w:p>
        </w:tc>
        <w:tc>
          <w:tcPr>
            <w:tcW w:w="1930" w:type="dxa"/>
            <w:vMerge/>
          </w:tcPr>
          <w:p w14:paraId="37DFE1C6" w14:textId="77777777" w:rsidR="00454A8E" w:rsidRDefault="00454A8E">
            <w:pPr>
              <w:spacing w:after="0" w:line="240" w:lineRule="auto"/>
              <w:jc w:val="both"/>
              <w:rPr>
                <w:rFonts w:ascii="Times New Roman" w:hAnsi="Times New Roman" w:cs="Times New Roman"/>
                <w:highlight w:val="yellow"/>
              </w:rPr>
            </w:pPr>
          </w:p>
        </w:tc>
        <w:tc>
          <w:tcPr>
            <w:tcW w:w="3166" w:type="dxa"/>
            <w:gridSpan w:val="2"/>
          </w:tcPr>
          <w:p w14:paraId="22E5386E"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Отсутствие опыта</w:t>
            </w:r>
          </w:p>
        </w:tc>
        <w:tc>
          <w:tcPr>
            <w:tcW w:w="972" w:type="dxa"/>
          </w:tcPr>
          <w:p w14:paraId="4EB2A316" w14:textId="77777777" w:rsidR="00454A8E" w:rsidRDefault="000E2713">
            <w:pPr>
              <w:spacing w:after="0" w:line="240" w:lineRule="auto"/>
              <w:jc w:val="center"/>
              <w:rPr>
                <w:rFonts w:ascii="Times New Roman" w:hAnsi="Times New Roman" w:cs="Times New Roman"/>
              </w:rPr>
            </w:pPr>
            <w:r>
              <w:rPr>
                <w:rFonts w:ascii="Times New Roman" w:eastAsia="Calibri" w:hAnsi="Times New Roman" w:cs="Times New Roman"/>
              </w:rPr>
              <w:t>0</w:t>
            </w:r>
          </w:p>
        </w:tc>
        <w:tc>
          <w:tcPr>
            <w:tcW w:w="987" w:type="dxa"/>
            <w:vMerge/>
            <w:vAlign w:val="center"/>
          </w:tcPr>
          <w:p w14:paraId="362755A4" w14:textId="77777777" w:rsidR="00454A8E" w:rsidRDefault="00454A8E">
            <w:pPr>
              <w:spacing w:after="0" w:line="240" w:lineRule="auto"/>
              <w:jc w:val="center"/>
              <w:rPr>
                <w:rFonts w:ascii="Times New Roman" w:eastAsia="Calibri" w:hAnsi="Times New Roman" w:cs="Times New Roman"/>
              </w:rPr>
            </w:pPr>
          </w:p>
        </w:tc>
        <w:tc>
          <w:tcPr>
            <w:tcW w:w="2317" w:type="dxa"/>
            <w:vMerge/>
          </w:tcPr>
          <w:p w14:paraId="1E0D3578" w14:textId="77777777" w:rsidR="00454A8E" w:rsidRDefault="00454A8E">
            <w:pPr>
              <w:spacing w:after="0" w:line="240" w:lineRule="auto"/>
              <w:ind w:right="175"/>
              <w:jc w:val="both"/>
              <w:rPr>
                <w:rFonts w:ascii="Times New Roman" w:hAnsi="Times New Roman" w:cs="Times New Roman"/>
              </w:rPr>
            </w:pPr>
          </w:p>
        </w:tc>
      </w:tr>
      <w:tr w:rsidR="00454A8E" w14:paraId="567D1DAA" w14:textId="77777777">
        <w:trPr>
          <w:trHeight w:val="977"/>
        </w:trPr>
        <w:tc>
          <w:tcPr>
            <w:tcW w:w="514" w:type="dxa"/>
            <w:vMerge w:val="restart"/>
          </w:tcPr>
          <w:p w14:paraId="6869604B" w14:textId="77777777" w:rsidR="00454A8E" w:rsidRDefault="000E2713">
            <w:pPr>
              <w:spacing w:after="0" w:line="240" w:lineRule="auto"/>
              <w:jc w:val="right"/>
              <w:rPr>
                <w:rFonts w:ascii="Times New Roman" w:hAnsi="Times New Roman" w:cs="Times New Roman"/>
              </w:rPr>
            </w:pPr>
            <w:r>
              <w:rPr>
                <w:rFonts w:ascii="Times New Roman" w:eastAsia="Calibri" w:hAnsi="Times New Roman" w:cs="Times New Roman"/>
              </w:rPr>
              <w:t>2</w:t>
            </w:r>
          </w:p>
          <w:p w14:paraId="2DA0082C" w14:textId="77777777" w:rsidR="00454A8E" w:rsidRDefault="00454A8E">
            <w:pPr>
              <w:spacing w:after="0" w:line="240" w:lineRule="auto"/>
              <w:jc w:val="right"/>
              <w:rPr>
                <w:rFonts w:ascii="Times New Roman" w:hAnsi="Times New Roman" w:cs="Times New Roman"/>
              </w:rPr>
            </w:pPr>
          </w:p>
        </w:tc>
        <w:tc>
          <w:tcPr>
            <w:tcW w:w="1930" w:type="dxa"/>
            <w:vMerge w:val="restart"/>
          </w:tcPr>
          <w:p w14:paraId="6F663B2D"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 xml:space="preserve">Возможность изготовления </w:t>
            </w:r>
            <w:proofErr w:type="spellStart"/>
            <w:r>
              <w:rPr>
                <w:rFonts w:ascii="Times New Roman" w:eastAsia="Calibri" w:hAnsi="Times New Roman" w:cs="Times New Roman"/>
              </w:rPr>
              <w:t>блочно</w:t>
            </w:r>
            <w:proofErr w:type="spellEnd"/>
            <w:r>
              <w:rPr>
                <w:rFonts w:ascii="Times New Roman" w:eastAsia="Calibri" w:hAnsi="Times New Roman" w:cs="Times New Roman"/>
              </w:rPr>
              <w:t>-модульной котельной</w:t>
            </w:r>
          </w:p>
        </w:tc>
        <w:tc>
          <w:tcPr>
            <w:tcW w:w="3166" w:type="dxa"/>
            <w:gridSpan w:val="2"/>
          </w:tcPr>
          <w:p w14:paraId="3FF91A38"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Собственными силами (без привлечения третьих лиц)</w:t>
            </w:r>
          </w:p>
        </w:tc>
        <w:tc>
          <w:tcPr>
            <w:tcW w:w="972" w:type="dxa"/>
          </w:tcPr>
          <w:p w14:paraId="526FAD56" w14:textId="77777777" w:rsidR="00454A8E" w:rsidRDefault="000E2713">
            <w:pPr>
              <w:spacing w:after="0" w:line="240" w:lineRule="auto"/>
              <w:jc w:val="center"/>
              <w:rPr>
                <w:rFonts w:ascii="Times New Roman" w:hAnsi="Times New Roman" w:cs="Times New Roman"/>
              </w:rPr>
            </w:pPr>
            <w:r>
              <w:rPr>
                <w:rFonts w:ascii="Times New Roman" w:eastAsia="Calibri" w:hAnsi="Times New Roman" w:cs="Times New Roman"/>
              </w:rPr>
              <w:t>100</w:t>
            </w:r>
          </w:p>
        </w:tc>
        <w:tc>
          <w:tcPr>
            <w:tcW w:w="987" w:type="dxa"/>
            <w:vMerge w:val="restart"/>
            <w:vAlign w:val="center"/>
          </w:tcPr>
          <w:p w14:paraId="215991AA" w14:textId="77777777" w:rsidR="00454A8E" w:rsidRDefault="00454A8E">
            <w:pPr>
              <w:spacing w:after="0" w:line="240" w:lineRule="auto"/>
              <w:jc w:val="center"/>
              <w:rPr>
                <w:rFonts w:ascii="Times New Roman" w:eastAsia="Calibri" w:hAnsi="Times New Roman" w:cs="Times New Roman"/>
              </w:rPr>
            </w:pPr>
          </w:p>
          <w:p w14:paraId="0435DCEF" w14:textId="77777777" w:rsidR="00454A8E" w:rsidRDefault="00454A8E">
            <w:pPr>
              <w:spacing w:after="0" w:line="240" w:lineRule="auto"/>
              <w:jc w:val="center"/>
              <w:rPr>
                <w:rFonts w:ascii="Times New Roman" w:eastAsia="Calibri" w:hAnsi="Times New Roman" w:cs="Times New Roman"/>
              </w:rPr>
            </w:pPr>
          </w:p>
          <w:p w14:paraId="21697CD1" w14:textId="77777777" w:rsidR="00454A8E" w:rsidRDefault="00454A8E">
            <w:pPr>
              <w:spacing w:after="0" w:line="240" w:lineRule="auto"/>
              <w:jc w:val="center"/>
              <w:rPr>
                <w:rFonts w:ascii="Times New Roman" w:eastAsia="Calibri" w:hAnsi="Times New Roman" w:cs="Times New Roman"/>
              </w:rPr>
            </w:pPr>
          </w:p>
          <w:p w14:paraId="66E6160C" w14:textId="77777777" w:rsidR="00454A8E" w:rsidRDefault="00454A8E">
            <w:pPr>
              <w:spacing w:after="0" w:line="240" w:lineRule="auto"/>
              <w:jc w:val="center"/>
              <w:rPr>
                <w:rFonts w:ascii="Times New Roman" w:eastAsia="Calibri" w:hAnsi="Times New Roman" w:cs="Times New Roman"/>
              </w:rPr>
            </w:pPr>
          </w:p>
          <w:p w14:paraId="23E8A613" w14:textId="77777777" w:rsidR="00454A8E" w:rsidRDefault="00454A8E">
            <w:pPr>
              <w:spacing w:after="0" w:line="240" w:lineRule="auto"/>
              <w:jc w:val="center"/>
              <w:rPr>
                <w:rFonts w:ascii="Times New Roman" w:eastAsia="Calibri" w:hAnsi="Times New Roman" w:cs="Times New Roman"/>
              </w:rPr>
            </w:pPr>
          </w:p>
          <w:p w14:paraId="2F37E6F8" w14:textId="77777777" w:rsidR="00454A8E" w:rsidRDefault="000E2713">
            <w:pPr>
              <w:spacing w:after="0" w:line="240" w:lineRule="auto"/>
              <w:jc w:val="center"/>
              <w:rPr>
                <w:rFonts w:ascii="Times New Roman" w:eastAsia="Calibri" w:hAnsi="Times New Roman" w:cs="Times New Roman"/>
              </w:rPr>
            </w:pPr>
            <w:r>
              <w:rPr>
                <w:rFonts w:ascii="Times New Roman" w:eastAsia="Calibri" w:hAnsi="Times New Roman" w:cs="Times New Roman"/>
              </w:rPr>
              <w:lastRenderedPageBreak/>
              <w:t>0,1</w:t>
            </w:r>
          </w:p>
        </w:tc>
        <w:tc>
          <w:tcPr>
            <w:tcW w:w="2317" w:type="dxa"/>
          </w:tcPr>
          <w:p w14:paraId="0EA47730" w14:textId="77777777" w:rsidR="00454A8E" w:rsidRDefault="000E2713">
            <w:pPr>
              <w:spacing w:after="0" w:line="240" w:lineRule="auto"/>
              <w:ind w:right="175"/>
              <w:jc w:val="both"/>
              <w:rPr>
                <w:rFonts w:ascii="Times New Roman" w:hAnsi="Times New Roman" w:cs="Times New Roman"/>
              </w:rPr>
            </w:pPr>
            <w:r>
              <w:rPr>
                <w:rFonts w:ascii="Times New Roman" w:eastAsia="Calibri" w:hAnsi="Times New Roman" w:cs="Times New Roman"/>
              </w:rPr>
              <w:lastRenderedPageBreak/>
              <w:t xml:space="preserve">Документы, подтверждающие осуществление деятельности по производству </w:t>
            </w:r>
            <w:r>
              <w:rPr>
                <w:rFonts w:ascii="Times New Roman" w:eastAsia="Calibri" w:hAnsi="Times New Roman" w:cs="Times New Roman"/>
              </w:rPr>
              <w:lastRenderedPageBreak/>
              <w:t>котельной (сертификаты, лицензии, товарные накладные проч.)</w:t>
            </w:r>
          </w:p>
        </w:tc>
      </w:tr>
      <w:tr w:rsidR="00454A8E" w14:paraId="3236BDFC" w14:textId="77777777">
        <w:trPr>
          <w:trHeight w:val="646"/>
        </w:trPr>
        <w:tc>
          <w:tcPr>
            <w:tcW w:w="514" w:type="dxa"/>
            <w:vMerge/>
          </w:tcPr>
          <w:p w14:paraId="18E7E990" w14:textId="77777777" w:rsidR="00454A8E" w:rsidRDefault="00454A8E">
            <w:pPr>
              <w:spacing w:after="0" w:line="240" w:lineRule="auto"/>
              <w:jc w:val="right"/>
              <w:rPr>
                <w:rFonts w:ascii="Times New Roman" w:hAnsi="Times New Roman" w:cs="Times New Roman"/>
              </w:rPr>
            </w:pPr>
          </w:p>
        </w:tc>
        <w:tc>
          <w:tcPr>
            <w:tcW w:w="1930" w:type="dxa"/>
            <w:vMerge/>
          </w:tcPr>
          <w:p w14:paraId="13F7F4E2" w14:textId="77777777" w:rsidR="00454A8E" w:rsidRDefault="00454A8E">
            <w:pPr>
              <w:spacing w:after="0" w:line="240" w:lineRule="auto"/>
              <w:jc w:val="both"/>
              <w:rPr>
                <w:rFonts w:ascii="Times New Roman" w:hAnsi="Times New Roman" w:cs="Times New Roman"/>
              </w:rPr>
            </w:pPr>
          </w:p>
        </w:tc>
        <w:tc>
          <w:tcPr>
            <w:tcW w:w="3166" w:type="dxa"/>
            <w:gridSpan w:val="2"/>
          </w:tcPr>
          <w:p w14:paraId="2A7A4517"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С привлечением третьих лиц</w:t>
            </w:r>
          </w:p>
        </w:tc>
        <w:tc>
          <w:tcPr>
            <w:tcW w:w="972" w:type="dxa"/>
          </w:tcPr>
          <w:p w14:paraId="2FB945AB" w14:textId="77777777" w:rsidR="00454A8E" w:rsidRDefault="000E2713">
            <w:pPr>
              <w:spacing w:after="0" w:line="240" w:lineRule="auto"/>
              <w:jc w:val="center"/>
              <w:rPr>
                <w:rFonts w:ascii="Times New Roman" w:hAnsi="Times New Roman" w:cs="Times New Roman"/>
              </w:rPr>
            </w:pPr>
            <w:r>
              <w:rPr>
                <w:rFonts w:ascii="Times New Roman" w:eastAsia="Calibri" w:hAnsi="Times New Roman" w:cs="Times New Roman"/>
              </w:rPr>
              <w:t>50</w:t>
            </w:r>
          </w:p>
        </w:tc>
        <w:tc>
          <w:tcPr>
            <w:tcW w:w="987" w:type="dxa"/>
            <w:vMerge/>
            <w:vAlign w:val="center"/>
          </w:tcPr>
          <w:p w14:paraId="71B28171" w14:textId="77777777" w:rsidR="00454A8E" w:rsidRDefault="00454A8E">
            <w:pPr>
              <w:spacing w:after="0" w:line="240" w:lineRule="auto"/>
              <w:jc w:val="center"/>
              <w:rPr>
                <w:rFonts w:ascii="Times New Roman" w:eastAsia="Calibri" w:hAnsi="Times New Roman" w:cs="Times New Roman"/>
              </w:rPr>
            </w:pPr>
          </w:p>
        </w:tc>
        <w:tc>
          <w:tcPr>
            <w:tcW w:w="2317" w:type="dxa"/>
          </w:tcPr>
          <w:p w14:paraId="681CC176" w14:textId="77777777" w:rsidR="00454A8E" w:rsidRDefault="000E2713">
            <w:pPr>
              <w:spacing w:after="0" w:line="240" w:lineRule="auto"/>
              <w:ind w:right="175"/>
              <w:jc w:val="both"/>
              <w:rPr>
                <w:rFonts w:ascii="Times New Roman" w:hAnsi="Times New Roman" w:cs="Times New Roman"/>
              </w:rPr>
            </w:pPr>
            <w:r>
              <w:rPr>
                <w:rFonts w:ascii="Times New Roman" w:eastAsia="Calibri" w:hAnsi="Times New Roman" w:cs="Times New Roman"/>
              </w:rPr>
              <w:t>Заключенные (действующие) договоры поставки, иные с производителями котельной, предоставляющие право на продажу котельной неопределенному кругу лиц.</w:t>
            </w:r>
          </w:p>
        </w:tc>
      </w:tr>
      <w:tr w:rsidR="00454A8E" w14:paraId="338652B6" w14:textId="77777777">
        <w:trPr>
          <w:trHeight w:val="900"/>
        </w:trPr>
        <w:tc>
          <w:tcPr>
            <w:tcW w:w="514" w:type="dxa"/>
            <w:vMerge/>
          </w:tcPr>
          <w:p w14:paraId="79233885"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573C4D90" w14:textId="77777777" w:rsidR="00454A8E" w:rsidRDefault="00454A8E">
            <w:pPr>
              <w:spacing w:after="0" w:line="240" w:lineRule="auto"/>
              <w:jc w:val="both"/>
              <w:rPr>
                <w:rFonts w:ascii="Times New Roman" w:hAnsi="Times New Roman" w:cs="Times New Roman"/>
              </w:rPr>
            </w:pPr>
          </w:p>
        </w:tc>
        <w:tc>
          <w:tcPr>
            <w:tcW w:w="3166" w:type="dxa"/>
            <w:gridSpan w:val="2"/>
          </w:tcPr>
          <w:p w14:paraId="3F7861E8"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Отсутствие возможности изготовления</w:t>
            </w:r>
          </w:p>
        </w:tc>
        <w:tc>
          <w:tcPr>
            <w:tcW w:w="972" w:type="dxa"/>
          </w:tcPr>
          <w:p w14:paraId="0850DDE5"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0</w:t>
            </w:r>
          </w:p>
        </w:tc>
        <w:tc>
          <w:tcPr>
            <w:tcW w:w="987" w:type="dxa"/>
            <w:vMerge/>
            <w:vAlign w:val="center"/>
          </w:tcPr>
          <w:p w14:paraId="215D6127" w14:textId="77777777" w:rsidR="00454A8E" w:rsidRDefault="00454A8E">
            <w:pPr>
              <w:spacing w:after="0" w:line="240" w:lineRule="auto"/>
              <w:ind w:hanging="40"/>
              <w:jc w:val="center"/>
              <w:rPr>
                <w:rFonts w:ascii="Times New Roman" w:eastAsia="Calibri" w:hAnsi="Times New Roman" w:cs="Times New Roman"/>
              </w:rPr>
            </w:pPr>
          </w:p>
        </w:tc>
        <w:tc>
          <w:tcPr>
            <w:tcW w:w="2317" w:type="dxa"/>
          </w:tcPr>
          <w:p w14:paraId="1664C92C" w14:textId="77777777" w:rsidR="00454A8E" w:rsidRDefault="00454A8E">
            <w:pPr>
              <w:spacing w:after="0" w:line="240" w:lineRule="auto"/>
              <w:ind w:right="175" w:hanging="40"/>
              <w:jc w:val="both"/>
              <w:rPr>
                <w:rFonts w:ascii="Times New Roman" w:hAnsi="Times New Roman" w:cs="Times New Roman"/>
              </w:rPr>
            </w:pPr>
          </w:p>
        </w:tc>
      </w:tr>
      <w:tr w:rsidR="00454A8E" w14:paraId="5251D2CE" w14:textId="77777777">
        <w:trPr>
          <w:trHeight w:val="493"/>
        </w:trPr>
        <w:tc>
          <w:tcPr>
            <w:tcW w:w="514" w:type="dxa"/>
            <w:vMerge w:val="restart"/>
          </w:tcPr>
          <w:p w14:paraId="431FCCA9" w14:textId="77777777" w:rsidR="00454A8E" w:rsidRDefault="000E2713">
            <w:pPr>
              <w:spacing w:after="0" w:line="240" w:lineRule="auto"/>
              <w:ind w:firstLine="171"/>
              <w:jc w:val="right"/>
              <w:rPr>
                <w:rFonts w:ascii="Times New Roman" w:hAnsi="Times New Roman" w:cs="Times New Roman"/>
              </w:rPr>
            </w:pPr>
            <w:r>
              <w:rPr>
                <w:rFonts w:ascii="Times New Roman" w:eastAsia="Calibri" w:hAnsi="Times New Roman" w:cs="Times New Roman"/>
              </w:rPr>
              <w:t>3</w:t>
            </w:r>
          </w:p>
        </w:tc>
        <w:tc>
          <w:tcPr>
            <w:tcW w:w="1930" w:type="dxa"/>
            <w:vMerge w:val="restart"/>
          </w:tcPr>
          <w:p w14:paraId="35FB403E"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Эксплуатационное обслуживание и гарантии</w:t>
            </w:r>
          </w:p>
        </w:tc>
        <w:tc>
          <w:tcPr>
            <w:tcW w:w="1473" w:type="dxa"/>
            <w:vMerge w:val="restart"/>
            <w:tcBorders>
              <w:right w:val="nil"/>
            </w:tcBorders>
          </w:tcPr>
          <w:p w14:paraId="02DC63FE"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Срок эксплуатации</w:t>
            </w:r>
          </w:p>
          <w:p w14:paraId="5BF4B61A" w14:textId="77777777" w:rsidR="00454A8E" w:rsidRDefault="00454A8E">
            <w:pPr>
              <w:spacing w:after="0" w:line="240" w:lineRule="auto"/>
              <w:ind w:left="-54"/>
              <w:jc w:val="both"/>
              <w:rPr>
                <w:rFonts w:ascii="Times New Roman" w:hAnsi="Times New Roman" w:cs="Times New Roman"/>
              </w:rPr>
            </w:pPr>
          </w:p>
        </w:tc>
        <w:tc>
          <w:tcPr>
            <w:tcW w:w="1693" w:type="dxa"/>
          </w:tcPr>
          <w:p w14:paraId="55FAF171"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10 и более лет</w:t>
            </w:r>
          </w:p>
        </w:tc>
        <w:tc>
          <w:tcPr>
            <w:tcW w:w="972" w:type="dxa"/>
          </w:tcPr>
          <w:p w14:paraId="170D5F69"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50</w:t>
            </w:r>
          </w:p>
        </w:tc>
        <w:tc>
          <w:tcPr>
            <w:tcW w:w="987" w:type="dxa"/>
            <w:vMerge w:val="restart"/>
            <w:vAlign w:val="center"/>
          </w:tcPr>
          <w:p w14:paraId="7711ED13" w14:textId="77777777" w:rsidR="00454A8E" w:rsidRDefault="000E2713">
            <w:pPr>
              <w:spacing w:after="0" w:line="240" w:lineRule="auto"/>
              <w:ind w:hanging="40"/>
              <w:jc w:val="center"/>
              <w:rPr>
                <w:rFonts w:ascii="Times New Roman" w:eastAsia="Calibri" w:hAnsi="Times New Roman" w:cs="Times New Roman"/>
              </w:rPr>
            </w:pPr>
            <w:r>
              <w:rPr>
                <w:rFonts w:ascii="Times New Roman" w:eastAsia="Calibri" w:hAnsi="Times New Roman" w:cs="Times New Roman"/>
              </w:rPr>
              <w:t>0,1</w:t>
            </w:r>
          </w:p>
        </w:tc>
        <w:tc>
          <w:tcPr>
            <w:tcW w:w="2317" w:type="dxa"/>
            <w:vMerge w:val="restart"/>
          </w:tcPr>
          <w:p w14:paraId="05C0D902" w14:textId="77777777" w:rsidR="00454A8E" w:rsidRDefault="000E2713">
            <w:pPr>
              <w:spacing w:after="0" w:line="240" w:lineRule="auto"/>
              <w:ind w:right="175" w:hanging="40"/>
              <w:jc w:val="both"/>
              <w:rPr>
                <w:rFonts w:ascii="Times New Roman" w:hAnsi="Times New Roman" w:cs="Times New Roman"/>
              </w:rPr>
            </w:pPr>
            <w:r>
              <w:rPr>
                <w:rFonts w:ascii="Times New Roman" w:eastAsia="Calibri" w:hAnsi="Times New Roman" w:cs="Times New Roman"/>
              </w:rPr>
              <w:t>Технический паспорт производителя</w:t>
            </w:r>
          </w:p>
        </w:tc>
      </w:tr>
      <w:tr w:rsidR="00454A8E" w14:paraId="1EDD0099" w14:textId="77777777">
        <w:trPr>
          <w:trHeight w:val="459"/>
        </w:trPr>
        <w:tc>
          <w:tcPr>
            <w:tcW w:w="514" w:type="dxa"/>
            <w:vMerge/>
          </w:tcPr>
          <w:p w14:paraId="281101B4"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2F7B1A34" w14:textId="77777777" w:rsidR="00454A8E" w:rsidRDefault="00454A8E">
            <w:pPr>
              <w:spacing w:after="0" w:line="240" w:lineRule="auto"/>
              <w:jc w:val="both"/>
              <w:rPr>
                <w:rFonts w:ascii="Times New Roman" w:hAnsi="Times New Roman" w:cs="Times New Roman"/>
              </w:rPr>
            </w:pPr>
          </w:p>
        </w:tc>
        <w:tc>
          <w:tcPr>
            <w:tcW w:w="1473" w:type="dxa"/>
            <w:vMerge/>
            <w:tcBorders>
              <w:right w:val="nil"/>
            </w:tcBorders>
          </w:tcPr>
          <w:p w14:paraId="20A8FF21" w14:textId="77777777" w:rsidR="00454A8E" w:rsidRDefault="00454A8E">
            <w:pPr>
              <w:spacing w:after="0" w:line="240" w:lineRule="auto"/>
              <w:ind w:left="-54"/>
              <w:jc w:val="both"/>
              <w:rPr>
                <w:rFonts w:ascii="Times New Roman" w:hAnsi="Times New Roman" w:cs="Times New Roman"/>
              </w:rPr>
            </w:pPr>
          </w:p>
        </w:tc>
        <w:tc>
          <w:tcPr>
            <w:tcW w:w="1693" w:type="dxa"/>
          </w:tcPr>
          <w:p w14:paraId="0E505E59"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до 10 лет</w:t>
            </w:r>
          </w:p>
        </w:tc>
        <w:tc>
          <w:tcPr>
            <w:tcW w:w="972" w:type="dxa"/>
          </w:tcPr>
          <w:p w14:paraId="3C402924"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0</w:t>
            </w:r>
          </w:p>
        </w:tc>
        <w:tc>
          <w:tcPr>
            <w:tcW w:w="987" w:type="dxa"/>
            <w:vMerge/>
            <w:vAlign w:val="center"/>
          </w:tcPr>
          <w:p w14:paraId="04771563" w14:textId="77777777" w:rsidR="00454A8E" w:rsidRDefault="00454A8E">
            <w:pPr>
              <w:spacing w:after="0" w:line="240" w:lineRule="auto"/>
              <w:ind w:hanging="40"/>
              <w:jc w:val="center"/>
              <w:rPr>
                <w:rFonts w:ascii="Times New Roman" w:eastAsia="Calibri" w:hAnsi="Times New Roman" w:cs="Times New Roman"/>
              </w:rPr>
            </w:pPr>
          </w:p>
        </w:tc>
        <w:tc>
          <w:tcPr>
            <w:tcW w:w="2317" w:type="dxa"/>
            <w:vMerge/>
          </w:tcPr>
          <w:p w14:paraId="677C1921" w14:textId="77777777" w:rsidR="00454A8E" w:rsidRDefault="00454A8E"/>
        </w:tc>
      </w:tr>
      <w:tr w:rsidR="00454A8E" w14:paraId="459CA5C4" w14:textId="77777777">
        <w:trPr>
          <w:trHeight w:val="958"/>
        </w:trPr>
        <w:tc>
          <w:tcPr>
            <w:tcW w:w="514" w:type="dxa"/>
            <w:vMerge/>
          </w:tcPr>
          <w:p w14:paraId="1F6CBFDB"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2A08F8F8" w14:textId="77777777" w:rsidR="00454A8E" w:rsidRDefault="00454A8E">
            <w:pPr>
              <w:spacing w:after="0" w:line="240" w:lineRule="auto"/>
              <w:jc w:val="both"/>
              <w:rPr>
                <w:rFonts w:ascii="Times New Roman" w:hAnsi="Times New Roman" w:cs="Times New Roman"/>
              </w:rPr>
            </w:pPr>
          </w:p>
        </w:tc>
        <w:tc>
          <w:tcPr>
            <w:tcW w:w="1473" w:type="dxa"/>
            <w:vMerge w:val="restart"/>
            <w:tcBorders>
              <w:right w:val="nil"/>
            </w:tcBorders>
          </w:tcPr>
          <w:p w14:paraId="354415B7"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Гарантийный срок</w:t>
            </w:r>
          </w:p>
        </w:tc>
        <w:tc>
          <w:tcPr>
            <w:tcW w:w="1693" w:type="dxa"/>
          </w:tcPr>
          <w:p w14:paraId="1001DC3C"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 xml:space="preserve"> 3 и более лет</w:t>
            </w:r>
          </w:p>
          <w:p w14:paraId="326A999A" w14:textId="77777777" w:rsidR="00454A8E" w:rsidRDefault="00454A8E">
            <w:pPr>
              <w:spacing w:after="0" w:line="240" w:lineRule="auto"/>
              <w:ind w:left="-54"/>
              <w:jc w:val="both"/>
              <w:rPr>
                <w:rFonts w:ascii="Times New Roman" w:hAnsi="Times New Roman" w:cs="Times New Roman"/>
              </w:rPr>
            </w:pPr>
          </w:p>
        </w:tc>
        <w:tc>
          <w:tcPr>
            <w:tcW w:w="972" w:type="dxa"/>
          </w:tcPr>
          <w:p w14:paraId="3E937E70"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50</w:t>
            </w:r>
          </w:p>
        </w:tc>
        <w:tc>
          <w:tcPr>
            <w:tcW w:w="987" w:type="dxa"/>
            <w:vMerge/>
            <w:vAlign w:val="center"/>
          </w:tcPr>
          <w:p w14:paraId="3B667231" w14:textId="77777777" w:rsidR="00454A8E" w:rsidRDefault="00454A8E">
            <w:pPr>
              <w:spacing w:after="0" w:line="240" w:lineRule="auto"/>
              <w:ind w:hanging="40"/>
              <w:jc w:val="center"/>
              <w:rPr>
                <w:rFonts w:ascii="Times New Roman" w:eastAsia="Calibri" w:hAnsi="Times New Roman" w:cs="Times New Roman"/>
              </w:rPr>
            </w:pPr>
          </w:p>
        </w:tc>
        <w:tc>
          <w:tcPr>
            <w:tcW w:w="2317" w:type="dxa"/>
            <w:vMerge w:val="restart"/>
          </w:tcPr>
          <w:p w14:paraId="6437A408" w14:textId="77777777" w:rsidR="00454A8E" w:rsidRDefault="000E2713">
            <w:pPr>
              <w:rPr>
                <w:rFonts w:ascii="Times New Roman" w:hAnsi="Times New Roman"/>
              </w:rPr>
            </w:pPr>
            <w:r>
              <w:rPr>
                <w:rFonts w:ascii="Times New Roman" w:hAnsi="Times New Roman"/>
              </w:rPr>
              <w:t>Гарантийный паспорт или гарантийное письмо с указанием срока, подписанное уполномоченным лицом</w:t>
            </w:r>
          </w:p>
        </w:tc>
      </w:tr>
      <w:tr w:rsidR="00454A8E" w14:paraId="40E42900" w14:textId="77777777">
        <w:trPr>
          <w:trHeight w:val="681"/>
        </w:trPr>
        <w:tc>
          <w:tcPr>
            <w:tcW w:w="514" w:type="dxa"/>
            <w:vMerge/>
          </w:tcPr>
          <w:p w14:paraId="25902865"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266A7C84" w14:textId="77777777" w:rsidR="00454A8E" w:rsidRDefault="00454A8E">
            <w:pPr>
              <w:spacing w:after="0" w:line="240" w:lineRule="auto"/>
              <w:jc w:val="both"/>
              <w:rPr>
                <w:rFonts w:ascii="Times New Roman" w:hAnsi="Times New Roman" w:cs="Times New Roman"/>
              </w:rPr>
            </w:pPr>
          </w:p>
        </w:tc>
        <w:tc>
          <w:tcPr>
            <w:tcW w:w="1473" w:type="dxa"/>
            <w:vMerge/>
            <w:tcBorders>
              <w:right w:val="nil"/>
            </w:tcBorders>
          </w:tcPr>
          <w:p w14:paraId="5E3794EA" w14:textId="77777777" w:rsidR="00454A8E" w:rsidRDefault="00454A8E">
            <w:pPr>
              <w:spacing w:after="0" w:line="240" w:lineRule="auto"/>
              <w:ind w:left="-54"/>
              <w:jc w:val="both"/>
              <w:rPr>
                <w:rFonts w:ascii="Times New Roman" w:hAnsi="Times New Roman" w:cs="Times New Roman"/>
              </w:rPr>
            </w:pPr>
          </w:p>
        </w:tc>
        <w:tc>
          <w:tcPr>
            <w:tcW w:w="1693" w:type="dxa"/>
          </w:tcPr>
          <w:p w14:paraId="1558C15B"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до 3 лет</w:t>
            </w:r>
          </w:p>
        </w:tc>
        <w:tc>
          <w:tcPr>
            <w:tcW w:w="972" w:type="dxa"/>
          </w:tcPr>
          <w:p w14:paraId="08FE8C90"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0</w:t>
            </w:r>
          </w:p>
        </w:tc>
        <w:tc>
          <w:tcPr>
            <w:tcW w:w="987" w:type="dxa"/>
            <w:vMerge/>
            <w:vAlign w:val="center"/>
          </w:tcPr>
          <w:p w14:paraId="28633540" w14:textId="77777777" w:rsidR="00454A8E" w:rsidRDefault="00454A8E">
            <w:pPr>
              <w:spacing w:after="0" w:line="240" w:lineRule="auto"/>
              <w:ind w:hanging="40"/>
              <w:jc w:val="center"/>
              <w:rPr>
                <w:rFonts w:ascii="Times New Roman" w:eastAsia="Calibri" w:hAnsi="Times New Roman" w:cs="Times New Roman"/>
              </w:rPr>
            </w:pPr>
          </w:p>
        </w:tc>
        <w:tc>
          <w:tcPr>
            <w:tcW w:w="2317" w:type="dxa"/>
            <w:vMerge/>
          </w:tcPr>
          <w:p w14:paraId="00FE8FED" w14:textId="77777777" w:rsidR="00454A8E" w:rsidRDefault="00454A8E">
            <w:pPr>
              <w:spacing w:after="0" w:line="240" w:lineRule="auto"/>
              <w:ind w:right="175" w:hanging="40"/>
              <w:jc w:val="both"/>
              <w:rPr>
                <w:rFonts w:ascii="Times New Roman" w:hAnsi="Times New Roman" w:cs="Times New Roman"/>
              </w:rPr>
            </w:pPr>
          </w:p>
        </w:tc>
      </w:tr>
      <w:tr w:rsidR="00454A8E" w14:paraId="621DDD38" w14:textId="77777777">
        <w:trPr>
          <w:trHeight w:val="300"/>
        </w:trPr>
        <w:tc>
          <w:tcPr>
            <w:tcW w:w="514" w:type="dxa"/>
            <w:vMerge w:val="restart"/>
          </w:tcPr>
          <w:p w14:paraId="0C05BDCB" w14:textId="77777777" w:rsidR="00454A8E" w:rsidRDefault="000E2713">
            <w:pPr>
              <w:spacing w:after="0" w:line="240" w:lineRule="auto"/>
              <w:jc w:val="right"/>
              <w:rPr>
                <w:rFonts w:ascii="Times New Roman" w:hAnsi="Times New Roman" w:cs="Times New Roman"/>
              </w:rPr>
            </w:pPr>
            <w:r>
              <w:rPr>
                <w:rFonts w:ascii="Times New Roman" w:eastAsia="Calibri" w:hAnsi="Times New Roman" w:cs="Times New Roman"/>
              </w:rPr>
              <w:t>4</w:t>
            </w:r>
          </w:p>
          <w:p w14:paraId="534EDD0D" w14:textId="77777777" w:rsidR="00454A8E" w:rsidRDefault="00454A8E">
            <w:pPr>
              <w:spacing w:after="0" w:line="240" w:lineRule="auto"/>
              <w:jc w:val="right"/>
              <w:rPr>
                <w:rFonts w:ascii="Times New Roman" w:hAnsi="Times New Roman" w:cs="Times New Roman"/>
              </w:rPr>
            </w:pPr>
          </w:p>
        </w:tc>
        <w:tc>
          <w:tcPr>
            <w:tcW w:w="1930" w:type="dxa"/>
            <w:vMerge w:val="restart"/>
          </w:tcPr>
          <w:p w14:paraId="1383206E"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Ценовое предложение</w:t>
            </w:r>
          </w:p>
          <w:p w14:paraId="287FD43C" w14:textId="77777777" w:rsidR="00454A8E" w:rsidRDefault="00454A8E">
            <w:pPr>
              <w:spacing w:after="0" w:line="240" w:lineRule="auto"/>
              <w:jc w:val="both"/>
              <w:rPr>
                <w:rFonts w:ascii="Times New Roman" w:hAnsi="Times New Roman" w:cs="Times New Roman"/>
              </w:rPr>
            </w:pPr>
          </w:p>
        </w:tc>
        <w:tc>
          <w:tcPr>
            <w:tcW w:w="3166" w:type="dxa"/>
            <w:gridSpan w:val="2"/>
          </w:tcPr>
          <w:p w14:paraId="4AFDC515" w14:textId="77777777" w:rsidR="00454A8E" w:rsidRDefault="000E2713">
            <w:pPr>
              <w:spacing w:after="0" w:line="240" w:lineRule="auto"/>
              <w:jc w:val="both"/>
              <w:rPr>
                <w:rFonts w:ascii="Times New Roman" w:hAnsi="Times New Roman" w:cs="Times New Roman"/>
              </w:rPr>
            </w:pPr>
            <w:proofErr w:type="spellStart"/>
            <w:r>
              <w:rPr>
                <w:rFonts w:ascii="Times New Roman" w:eastAsia="Calibri" w:hAnsi="Times New Roman" w:cs="Times New Roman"/>
              </w:rPr>
              <w:t>Ц</w:t>
            </w:r>
            <w:r>
              <w:rPr>
                <w:rFonts w:ascii="Times New Roman" w:eastAsia="Calibri" w:hAnsi="Times New Roman" w:cs="Times New Roman"/>
                <w:i/>
              </w:rPr>
              <w:t>пред</w:t>
            </w:r>
            <w:proofErr w:type="spellEnd"/>
            <w:r>
              <w:rPr>
                <w:rFonts w:ascii="Times New Roman" w:eastAsia="Calibri" w:hAnsi="Times New Roman" w:cs="Times New Roman"/>
              </w:rPr>
              <w:t>. (тыс. руб.) (ценовое предложение участника конкурса)</w:t>
            </w:r>
          </w:p>
        </w:tc>
        <w:tc>
          <w:tcPr>
            <w:tcW w:w="972" w:type="dxa"/>
          </w:tcPr>
          <w:p w14:paraId="047E94D1" w14:textId="77777777" w:rsidR="00454A8E" w:rsidRDefault="00454A8E">
            <w:pPr>
              <w:spacing w:after="0" w:line="240" w:lineRule="auto"/>
              <w:jc w:val="center"/>
              <w:rPr>
                <w:rFonts w:ascii="Times New Roman" w:hAnsi="Times New Roman" w:cs="Times New Roman"/>
              </w:rPr>
            </w:pPr>
          </w:p>
        </w:tc>
        <w:tc>
          <w:tcPr>
            <w:tcW w:w="987" w:type="dxa"/>
            <w:vMerge w:val="restart"/>
            <w:vAlign w:val="center"/>
          </w:tcPr>
          <w:p w14:paraId="0598790F" w14:textId="29FB202E" w:rsidR="00454A8E" w:rsidRDefault="000E2713" w:rsidP="00334F90">
            <w:pPr>
              <w:spacing w:after="0" w:line="240" w:lineRule="auto"/>
              <w:jc w:val="center"/>
              <w:rPr>
                <w:rFonts w:ascii="Times New Roman" w:eastAsia="Calibri" w:hAnsi="Times New Roman" w:cs="Times New Roman"/>
              </w:rPr>
            </w:pPr>
            <w:r>
              <w:rPr>
                <w:rFonts w:ascii="Times New Roman" w:eastAsia="Calibri" w:hAnsi="Times New Roman" w:cs="Times New Roman"/>
              </w:rPr>
              <w:t>0,4</w:t>
            </w:r>
          </w:p>
        </w:tc>
        <w:tc>
          <w:tcPr>
            <w:tcW w:w="2317" w:type="dxa"/>
          </w:tcPr>
          <w:p w14:paraId="4568D771" w14:textId="77777777" w:rsidR="00454A8E" w:rsidRDefault="00454A8E">
            <w:pPr>
              <w:spacing w:after="0" w:line="240" w:lineRule="auto"/>
              <w:ind w:right="175"/>
              <w:jc w:val="both"/>
              <w:rPr>
                <w:rFonts w:ascii="Times New Roman" w:hAnsi="Times New Roman" w:cs="Times New Roman"/>
              </w:rPr>
            </w:pPr>
          </w:p>
        </w:tc>
      </w:tr>
      <w:tr w:rsidR="00454A8E" w14:paraId="59D0F0BC" w14:textId="77777777">
        <w:trPr>
          <w:trHeight w:val="300"/>
        </w:trPr>
        <w:tc>
          <w:tcPr>
            <w:tcW w:w="514" w:type="dxa"/>
            <w:vMerge/>
          </w:tcPr>
          <w:p w14:paraId="2EBC9F03"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152CFEA0" w14:textId="77777777" w:rsidR="00454A8E" w:rsidRDefault="00454A8E">
            <w:pPr>
              <w:spacing w:after="0" w:line="240" w:lineRule="auto"/>
              <w:jc w:val="both"/>
              <w:rPr>
                <w:rFonts w:ascii="Times New Roman" w:hAnsi="Times New Roman" w:cs="Times New Roman"/>
              </w:rPr>
            </w:pPr>
          </w:p>
        </w:tc>
        <w:tc>
          <w:tcPr>
            <w:tcW w:w="3166" w:type="dxa"/>
            <w:gridSpan w:val="2"/>
          </w:tcPr>
          <w:p w14:paraId="7A30ED01"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Конкурсное снижение-R (%):</w:t>
            </w:r>
          </w:p>
        </w:tc>
        <w:tc>
          <w:tcPr>
            <w:tcW w:w="972" w:type="dxa"/>
          </w:tcPr>
          <w:p w14:paraId="420137FF" w14:textId="77777777" w:rsidR="00454A8E" w:rsidRDefault="00454A8E">
            <w:pPr>
              <w:spacing w:after="0" w:line="240" w:lineRule="auto"/>
              <w:ind w:firstLine="178"/>
              <w:jc w:val="center"/>
              <w:rPr>
                <w:rFonts w:ascii="Times New Roman" w:hAnsi="Times New Roman" w:cs="Times New Roman"/>
              </w:rPr>
            </w:pPr>
          </w:p>
        </w:tc>
        <w:tc>
          <w:tcPr>
            <w:tcW w:w="987" w:type="dxa"/>
            <w:vMerge/>
            <w:vAlign w:val="center"/>
          </w:tcPr>
          <w:p w14:paraId="43CE1C8F" w14:textId="77777777" w:rsidR="00454A8E" w:rsidRDefault="00454A8E">
            <w:pPr>
              <w:spacing w:after="0" w:line="240" w:lineRule="auto"/>
              <w:ind w:hanging="40"/>
              <w:jc w:val="center"/>
              <w:rPr>
                <w:rFonts w:ascii="Times New Roman" w:eastAsia="Calibri" w:hAnsi="Times New Roman" w:cs="Times New Roman"/>
              </w:rPr>
            </w:pPr>
          </w:p>
        </w:tc>
        <w:tc>
          <w:tcPr>
            <w:tcW w:w="2317" w:type="dxa"/>
          </w:tcPr>
          <w:p w14:paraId="552A7B81" w14:textId="77777777" w:rsidR="00454A8E" w:rsidRDefault="00454A8E">
            <w:pPr>
              <w:spacing w:after="0" w:line="240" w:lineRule="auto"/>
              <w:ind w:right="175" w:hanging="40"/>
              <w:jc w:val="both"/>
              <w:rPr>
                <w:rFonts w:ascii="Times New Roman" w:hAnsi="Times New Roman" w:cs="Times New Roman"/>
              </w:rPr>
            </w:pPr>
          </w:p>
        </w:tc>
      </w:tr>
      <w:tr w:rsidR="00454A8E" w14:paraId="540A8724" w14:textId="77777777">
        <w:trPr>
          <w:trHeight w:val="300"/>
        </w:trPr>
        <w:tc>
          <w:tcPr>
            <w:tcW w:w="514" w:type="dxa"/>
            <w:vMerge/>
          </w:tcPr>
          <w:p w14:paraId="3FB03337"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65A9936E" w14:textId="77777777" w:rsidR="00454A8E" w:rsidRDefault="00454A8E">
            <w:pPr>
              <w:spacing w:after="0" w:line="240" w:lineRule="auto"/>
              <w:jc w:val="both"/>
              <w:rPr>
                <w:rFonts w:ascii="Times New Roman" w:hAnsi="Times New Roman" w:cs="Times New Roman"/>
              </w:rPr>
            </w:pPr>
          </w:p>
        </w:tc>
        <w:tc>
          <w:tcPr>
            <w:tcW w:w="3166" w:type="dxa"/>
            <w:gridSpan w:val="2"/>
          </w:tcPr>
          <w:p w14:paraId="3589C39F"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 8% включительно и более</w:t>
            </w:r>
          </w:p>
        </w:tc>
        <w:tc>
          <w:tcPr>
            <w:tcW w:w="972" w:type="dxa"/>
          </w:tcPr>
          <w:p w14:paraId="01226A61"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100</w:t>
            </w:r>
          </w:p>
        </w:tc>
        <w:tc>
          <w:tcPr>
            <w:tcW w:w="987" w:type="dxa"/>
            <w:vMerge/>
            <w:vAlign w:val="center"/>
          </w:tcPr>
          <w:p w14:paraId="2057C6E2" w14:textId="77777777" w:rsidR="00454A8E" w:rsidRDefault="00454A8E">
            <w:pPr>
              <w:spacing w:after="0" w:line="240" w:lineRule="auto"/>
              <w:ind w:hanging="40"/>
              <w:jc w:val="center"/>
              <w:rPr>
                <w:rFonts w:ascii="Times New Roman" w:eastAsia="Calibri" w:hAnsi="Times New Roman" w:cs="Times New Roman"/>
              </w:rPr>
            </w:pPr>
          </w:p>
        </w:tc>
        <w:tc>
          <w:tcPr>
            <w:tcW w:w="2317" w:type="dxa"/>
            <w:vMerge w:val="restart"/>
          </w:tcPr>
          <w:p w14:paraId="6275960E" w14:textId="77777777" w:rsidR="00454A8E" w:rsidRDefault="00454A8E">
            <w:pPr>
              <w:spacing w:after="0" w:line="240" w:lineRule="auto"/>
              <w:ind w:right="175" w:hanging="40"/>
              <w:jc w:val="both"/>
              <w:rPr>
                <w:rFonts w:ascii="Times New Roman" w:hAnsi="Times New Roman" w:cs="Times New Roman"/>
              </w:rPr>
            </w:pPr>
          </w:p>
        </w:tc>
      </w:tr>
      <w:tr w:rsidR="00454A8E" w14:paraId="5541FB78" w14:textId="77777777">
        <w:trPr>
          <w:trHeight w:val="300"/>
        </w:trPr>
        <w:tc>
          <w:tcPr>
            <w:tcW w:w="514" w:type="dxa"/>
            <w:vMerge/>
          </w:tcPr>
          <w:p w14:paraId="32EF4F63"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21C5649B" w14:textId="77777777" w:rsidR="00454A8E" w:rsidRDefault="00454A8E">
            <w:pPr>
              <w:spacing w:after="0" w:line="240" w:lineRule="auto"/>
              <w:jc w:val="both"/>
              <w:rPr>
                <w:rFonts w:ascii="Times New Roman" w:hAnsi="Times New Roman" w:cs="Times New Roman"/>
              </w:rPr>
            </w:pPr>
          </w:p>
        </w:tc>
        <w:tc>
          <w:tcPr>
            <w:tcW w:w="3166" w:type="dxa"/>
            <w:gridSpan w:val="2"/>
          </w:tcPr>
          <w:p w14:paraId="2CB14768"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 7% включительно до 8%</w:t>
            </w:r>
          </w:p>
        </w:tc>
        <w:tc>
          <w:tcPr>
            <w:tcW w:w="972" w:type="dxa"/>
          </w:tcPr>
          <w:p w14:paraId="280D23FE"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80</w:t>
            </w:r>
          </w:p>
        </w:tc>
        <w:tc>
          <w:tcPr>
            <w:tcW w:w="987" w:type="dxa"/>
            <w:vMerge/>
            <w:vAlign w:val="center"/>
          </w:tcPr>
          <w:p w14:paraId="1B2A9E7E" w14:textId="77777777" w:rsidR="00454A8E" w:rsidRDefault="00454A8E">
            <w:pPr>
              <w:spacing w:after="0" w:line="240" w:lineRule="auto"/>
              <w:ind w:hanging="40"/>
              <w:jc w:val="both"/>
              <w:rPr>
                <w:rFonts w:ascii="Times New Roman" w:hAnsi="Times New Roman" w:cs="Times New Roman"/>
              </w:rPr>
            </w:pPr>
          </w:p>
        </w:tc>
        <w:tc>
          <w:tcPr>
            <w:tcW w:w="2317" w:type="dxa"/>
            <w:vMerge/>
          </w:tcPr>
          <w:p w14:paraId="4D0F0BBC" w14:textId="77777777" w:rsidR="00454A8E" w:rsidRDefault="00454A8E">
            <w:pPr>
              <w:spacing w:after="0" w:line="240" w:lineRule="auto"/>
              <w:ind w:right="175" w:hanging="40"/>
              <w:jc w:val="both"/>
              <w:rPr>
                <w:rFonts w:ascii="Times New Roman" w:hAnsi="Times New Roman" w:cs="Times New Roman"/>
              </w:rPr>
            </w:pPr>
          </w:p>
        </w:tc>
      </w:tr>
      <w:tr w:rsidR="00454A8E" w14:paraId="14DC5325" w14:textId="77777777">
        <w:trPr>
          <w:trHeight w:val="300"/>
        </w:trPr>
        <w:tc>
          <w:tcPr>
            <w:tcW w:w="514" w:type="dxa"/>
            <w:vMerge/>
          </w:tcPr>
          <w:p w14:paraId="5F591211"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77171075" w14:textId="77777777" w:rsidR="00454A8E" w:rsidRDefault="00454A8E">
            <w:pPr>
              <w:spacing w:after="0" w:line="240" w:lineRule="auto"/>
              <w:jc w:val="both"/>
              <w:rPr>
                <w:rFonts w:ascii="Times New Roman" w:hAnsi="Times New Roman" w:cs="Times New Roman"/>
              </w:rPr>
            </w:pPr>
          </w:p>
        </w:tc>
        <w:tc>
          <w:tcPr>
            <w:tcW w:w="3166" w:type="dxa"/>
            <w:gridSpan w:val="2"/>
          </w:tcPr>
          <w:p w14:paraId="4ADF4320"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 6% включительно до 7%</w:t>
            </w:r>
          </w:p>
        </w:tc>
        <w:tc>
          <w:tcPr>
            <w:tcW w:w="972" w:type="dxa"/>
          </w:tcPr>
          <w:p w14:paraId="721F0EBE"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70</w:t>
            </w:r>
          </w:p>
        </w:tc>
        <w:tc>
          <w:tcPr>
            <w:tcW w:w="987" w:type="dxa"/>
            <w:vMerge/>
            <w:vAlign w:val="center"/>
          </w:tcPr>
          <w:p w14:paraId="2C859359" w14:textId="77777777" w:rsidR="00454A8E" w:rsidRDefault="00454A8E">
            <w:pPr>
              <w:spacing w:after="0" w:line="240" w:lineRule="auto"/>
              <w:ind w:hanging="40"/>
              <w:jc w:val="both"/>
              <w:rPr>
                <w:rFonts w:ascii="Times New Roman" w:hAnsi="Times New Roman" w:cs="Times New Roman"/>
              </w:rPr>
            </w:pPr>
          </w:p>
        </w:tc>
        <w:tc>
          <w:tcPr>
            <w:tcW w:w="2317" w:type="dxa"/>
            <w:vMerge/>
          </w:tcPr>
          <w:p w14:paraId="1B728EC8" w14:textId="77777777" w:rsidR="00454A8E" w:rsidRDefault="00454A8E">
            <w:pPr>
              <w:spacing w:after="0" w:line="240" w:lineRule="auto"/>
              <w:ind w:right="175" w:hanging="40"/>
              <w:jc w:val="both"/>
              <w:rPr>
                <w:rFonts w:ascii="Times New Roman" w:hAnsi="Times New Roman" w:cs="Times New Roman"/>
              </w:rPr>
            </w:pPr>
          </w:p>
        </w:tc>
      </w:tr>
      <w:tr w:rsidR="00454A8E" w14:paraId="1A506DBE" w14:textId="77777777">
        <w:trPr>
          <w:trHeight w:val="300"/>
        </w:trPr>
        <w:tc>
          <w:tcPr>
            <w:tcW w:w="514" w:type="dxa"/>
            <w:vMerge/>
          </w:tcPr>
          <w:p w14:paraId="636E66AA"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1D6578C1" w14:textId="77777777" w:rsidR="00454A8E" w:rsidRDefault="00454A8E">
            <w:pPr>
              <w:spacing w:after="0" w:line="240" w:lineRule="auto"/>
              <w:jc w:val="both"/>
              <w:rPr>
                <w:rFonts w:ascii="Times New Roman" w:hAnsi="Times New Roman" w:cs="Times New Roman"/>
              </w:rPr>
            </w:pPr>
          </w:p>
        </w:tc>
        <w:tc>
          <w:tcPr>
            <w:tcW w:w="3166" w:type="dxa"/>
            <w:gridSpan w:val="2"/>
          </w:tcPr>
          <w:p w14:paraId="58D6344A"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 5% включительно до 6%</w:t>
            </w:r>
          </w:p>
        </w:tc>
        <w:tc>
          <w:tcPr>
            <w:tcW w:w="972" w:type="dxa"/>
          </w:tcPr>
          <w:p w14:paraId="2CA0F338"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60</w:t>
            </w:r>
          </w:p>
        </w:tc>
        <w:tc>
          <w:tcPr>
            <w:tcW w:w="987" w:type="dxa"/>
            <w:vMerge/>
            <w:vAlign w:val="center"/>
          </w:tcPr>
          <w:p w14:paraId="359F7A3F" w14:textId="77777777" w:rsidR="00454A8E" w:rsidRDefault="00454A8E">
            <w:pPr>
              <w:spacing w:after="0" w:line="240" w:lineRule="auto"/>
              <w:ind w:hanging="40"/>
              <w:jc w:val="both"/>
              <w:rPr>
                <w:rFonts w:ascii="Times New Roman" w:hAnsi="Times New Roman" w:cs="Times New Roman"/>
              </w:rPr>
            </w:pPr>
          </w:p>
        </w:tc>
        <w:tc>
          <w:tcPr>
            <w:tcW w:w="2317" w:type="dxa"/>
            <w:vMerge/>
          </w:tcPr>
          <w:p w14:paraId="422180A1" w14:textId="77777777" w:rsidR="00454A8E" w:rsidRDefault="00454A8E">
            <w:pPr>
              <w:spacing w:after="0" w:line="240" w:lineRule="auto"/>
              <w:ind w:right="175" w:hanging="40"/>
              <w:jc w:val="both"/>
              <w:rPr>
                <w:rFonts w:ascii="Times New Roman" w:hAnsi="Times New Roman" w:cs="Times New Roman"/>
              </w:rPr>
            </w:pPr>
          </w:p>
        </w:tc>
      </w:tr>
      <w:tr w:rsidR="00454A8E" w14:paraId="340666F5" w14:textId="77777777">
        <w:trPr>
          <w:trHeight w:val="300"/>
        </w:trPr>
        <w:tc>
          <w:tcPr>
            <w:tcW w:w="514" w:type="dxa"/>
            <w:vMerge/>
          </w:tcPr>
          <w:p w14:paraId="1A8ECFEB"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73CB1F31" w14:textId="77777777" w:rsidR="00454A8E" w:rsidRDefault="00454A8E">
            <w:pPr>
              <w:spacing w:after="0" w:line="240" w:lineRule="auto"/>
              <w:jc w:val="both"/>
              <w:rPr>
                <w:rFonts w:ascii="Times New Roman" w:hAnsi="Times New Roman" w:cs="Times New Roman"/>
              </w:rPr>
            </w:pPr>
          </w:p>
        </w:tc>
        <w:tc>
          <w:tcPr>
            <w:tcW w:w="3166" w:type="dxa"/>
            <w:gridSpan w:val="2"/>
          </w:tcPr>
          <w:p w14:paraId="52789D2D"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 4% включительно до 5</w:t>
            </w:r>
          </w:p>
        </w:tc>
        <w:tc>
          <w:tcPr>
            <w:tcW w:w="972" w:type="dxa"/>
          </w:tcPr>
          <w:p w14:paraId="7832A348"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50</w:t>
            </w:r>
          </w:p>
        </w:tc>
        <w:tc>
          <w:tcPr>
            <w:tcW w:w="987" w:type="dxa"/>
            <w:vMerge/>
            <w:vAlign w:val="center"/>
          </w:tcPr>
          <w:p w14:paraId="49AEFC7D" w14:textId="77777777" w:rsidR="00454A8E" w:rsidRDefault="00454A8E">
            <w:pPr>
              <w:spacing w:after="0" w:line="240" w:lineRule="auto"/>
              <w:ind w:hanging="40"/>
              <w:jc w:val="both"/>
              <w:rPr>
                <w:rFonts w:ascii="Times New Roman" w:hAnsi="Times New Roman" w:cs="Times New Roman"/>
              </w:rPr>
            </w:pPr>
          </w:p>
        </w:tc>
        <w:tc>
          <w:tcPr>
            <w:tcW w:w="2317" w:type="dxa"/>
            <w:vMerge/>
          </w:tcPr>
          <w:p w14:paraId="591920A6" w14:textId="77777777" w:rsidR="00454A8E" w:rsidRDefault="00454A8E">
            <w:pPr>
              <w:spacing w:after="0" w:line="240" w:lineRule="auto"/>
              <w:ind w:right="175" w:hanging="40"/>
              <w:jc w:val="both"/>
              <w:rPr>
                <w:rFonts w:ascii="Times New Roman" w:hAnsi="Times New Roman" w:cs="Times New Roman"/>
              </w:rPr>
            </w:pPr>
          </w:p>
        </w:tc>
      </w:tr>
      <w:tr w:rsidR="00454A8E" w14:paraId="67E69A89" w14:textId="77777777">
        <w:trPr>
          <w:trHeight w:val="300"/>
        </w:trPr>
        <w:tc>
          <w:tcPr>
            <w:tcW w:w="514" w:type="dxa"/>
            <w:vMerge/>
          </w:tcPr>
          <w:p w14:paraId="74A898FF"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0302603B" w14:textId="77777777" w:rsidR="00454A8E" w:rsidRDefault="00454A8E">
            <w:pPr>
              <w:spacing w:after="0" w:line="240" w:lineRule="auto"/>
              <w:jc w:val="both"/>
              <w:rPr>
                <w:rFonts w:ascii="Times New Roman" w:hAnsi="Times New Roman" w:cs="Times New Roman"/>
              </w:rPr>
            </w:pPr>
          </w:p>
        </w:tc>
        <w:tc>
          <w:tcPr>
            <w:tcW w:w="3166" w:type="dxa"/>
            <w:gridSpan w:val="2"/>
          </w:tcPr>
          <w:p w14:paraId="0D327900"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 3% включительно до 4%</w:t>
            </w:r>
          </w:p>
        </w:tc>
        <w:tc>
          <w:tcPr>
            <w:tcW w:w="972" w:type="dxa"/>
          </w:tcPr>
          <w:p w14:paraId="6458A601"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40</w:t>
            </w:r>
          </w:p>
        </w:tc>
        <w:tc>
          <w:tcPr>
            <w:tcW w:w="987" w:type="dxa"/>
            <w:vMerge/>
            <w:vAlign w:val="center"/>
          </w:tcPr>
          <w:p w14:paraId="37E55D41" w14:textId="77777777" w:rsidR="00454A8E" w:rsidRDefault="00454A8E">
            <w:pPr>
              <w:spacing w:after="0" w:line="240" w:lineRule="auto"/>
              <w:ind w:hanging="40"/>
              <w:jc w:val="both"/>
              <w:rPr>
                <w:rFonts w:ascii="Times New Roman" w:hAnsi="Times New Roman" w:cs="Times New Roman"/>
              </w:rPr>
            </w:pPr>
          </w:p>
        </w:tc>
        <w:tc>
          <w:tcPr>
            <w:tcW w:w="2317" w:type="dxa"/>
            <w:vMerge/>
          </w:tcPr>
          <w:p w14:paraId="75375C8E" w14:textId="77777777" w:rsidR="00454A8E" w:rsidRDefault="00454A8E">
            <w:pPr>
              <w:spacing w:after="0" w:line="240" w:lineRule="auto"/>
              <w:ind w:right="175" w:hanging="40"/>
              <w:jc w:val="both"/>
              <w:rPr>
                <w:rFonts w:ascii="Times New Roman" w:hAnsi="Times New Roman" w:cs="Times New Roman"/>
              </w:rPr>
            </w:pPr>
          </w:p>
        </w:tc>
      </w:tr>
      <w:tr w:rsidR="00454A8E" w14:paraId="76DF2032" w14:textId="77777777">
        <w:trPr>
          <w:trHeight w:val="300"/>
        </w:trPr>
        <w:tc>
          <w:tcPr>
            <w:tcW w:w="514" w:type="dxa"/>
            <w:vMerge/>
          </w:tcPr>
          <w:p w14:paraId="14C369CA"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27BE3311" w14:textId="77777777" w:rsidR="00454A8E" w:rsidRDefault="00454A8E">
            <w:pPr>
              <w:spacing w:after="0" w:line="240" w:lineRule="auto"/>
              <w:jc w:val="both"/>
              <w:rPr>
                <w:rFonts w:ascii="Times New Roman" w:hAnsi="Times New Roman" w:cs="Times New Roman"/>
              </w:rPr>
            </w:pPr>
          </w:p>
        </w:tc>
        <w:tc>
          <w:tcPr>
            <w:tcW w:w="3166" w:type="dxa"/>
            <w:gridSpan w:val="2"/>
          </w:tcPr>
          <w:p w14:paraId="46B9CDFF"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 2% включительно до 3%</w:t>
            </w:r>
          </w:p>
        </w:tc>
        <w:tc>
          <w:tcPr>
            <w:tcW w:w="972" w:type="dxa"/>
          </w:tcPr>
          <w:p w14:paraId="612079AA"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30</w:t>
            </w:r>
          </w:p>
        </w:tc>
        <w:tc>
          <w:tcPr>
            <w:tcW w:w="987" w:type="dxa"/>
            <w:vMerge/>
            <w:vAlign w:val="center"/>
          </w:tcPr>
          <w:p w14:paraId="35E85A48" w14:textId="77777777" w:rsidR="00454A8E" w:rsidRDefault="00454A8E">
            <w:pPr>
              <w:spacing w:after="0" w:line="240" w:lineRule="auto"/>
              <w:ind w:hanging="40"/>
              <w:jc w:val="both"/>
              <w:rPr>
                <w:rFonts w:ascii="Times New Roman" w:hAnsi="Times New Roman" w:cs="Times New Roman"/>
              </w:rPr>
            </w:pPr>
          </w:p>
        </w:tc>
        <w:tc>
          <w:tcPr>
            <w:tcW w:w="2317" w:type="dxa"/>
            <w:vMerge/>
          </w:tcPr>
          <w:p w14:paraId="2DDC48BC" w14:textId="77777777" w:rsidR="00454A8E" w:rsidRDefault="00454A8E">
            <w:pPr>
              <w:spacing w:after="0" w:line="240" w:lineRule="auto"/>
              <w:ind w:right="175" w:hanging="40"/>
              <w:jc w:val="both"/>
              <w:rPr>
                <w:rFonts w:ascii="Times New Roman" w:hAnsi="Times New Roman" w:cs="Times New Roman"/>
              </w:rPr>
            </w:pPr>
          </w:p>
        </w:tc>
      </w:tr>
      <w:tr w:rsidR="00454A8E" w14:paraId="2330C010" w14:textId="77777777">
        <w:trPr>
          <w:trHeight w:val="300"/>
        </w:trPr>
        <w:tc>
          <w:tcPr>
            <w:tcW w:w="514" w:type="dxa"/>
            <w:vMerge/>
          </w:tcPr>
          <w:p w14:paraId="68E31E70"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6C13ADB0" w14:textId="77777777" w:rsidR="00454A8E" w:rsidRDefault="00454A8E">
            <w:pPr>
              <w:spacing w:after="0" w:line="240" w:lineRule="auto"/>
              <w:jc w:val="both"/>
              <w:rPr>
                <w:rFonts w:ascii="Times New Roman" w:hAnsi="Times New Roman" w:cs="Times New Roman"/>
              </w:rPr>
            </w:pPr>
          </w:p>
        </w:tc>
        <w:tc>
          <w:tcPr>
            <w:tcW w:w="3166" w:type="dxa"/>
            <w:gridSpan w:val="2"/>
          </w:tcPr>
          <w:p w14:paraId="49FB3492"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 1% включительно до 2%</w:t>
            </w:r>
          </w:p>
        </w:tc>
        <w:tc>
          <w:tcPr>
            <w:tcW w:w="972" w:type="dxa"/>
          </w:tcPr>
          <w:p w14:paraId="451C93CA"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20</w:t>
            </w:r>
          </w:p>
        </w:tc>
        <w:tc>
          <w:tcPr>
            <w:tcW w:w="987" w:type="dxa"/>
            <w:vMerge/>
            <w:vAlign w:val="center"/>
          </w:tcPr>
          <w:p w14:paraId="745E828C" w14:textId="77777777" w:rsidR="00454A8E" w:rsidRDefault="00454A8E">
            <w:pPr>
              <w:spacing w:after="0" w:line="240" w:lineRule="auto"/>
              <w:ind w:hanging="40"/>
              <w:jc w:val="both"/>
              <w:rPr>
                <w:rFonts w:ascii="Times New Roman" w:hAnsi="Times New Roman" w:cs="Times New Roman"/>
              </w:rPr>
            </w:pPr>
          </w:p>
        </w:tc>
        <w:tc>
          <w:tcPr>
            <w:tcW w:w="2317" w:type="dxa"/>
            <w:vMerge/>
          </w:tcPr>
          <w:p w14:paraId="68C330B7" w14:textId="77777777" w:rsidR="00454A8E" w:rsidRDefault="00454A8E">
            <w:pPr>
              <w:spacing w:after="0" w:line="240" w:lineRule="auto"/>
              <w:ind w:right="175" w:hanging="40"/>
              <w:jc w:val="both"/>
              <w:rPr>
                <w:rFonts w:ascii="Times New Roman" w:hAnsi="Times New Roman" w:cs="Times New Roman"/>
              </w:rPr>
            </w:pPr>
          </w:p>
        </w:tc>
      </w:tr>
      <w:tr w:rsidR="00454A8E" w14:paraId="2E284023" w14:textId="77777777">
        <w:trPr>
          <w:trHeight w:val="315"/>
        </w:trPr>
        <w:tc>
          <w:tcPr>
            <w:tcW w:w="514" w:type="dxa"/>
            <w:vMerge/>
          </w:tcPr>
          <w:p w14:paraId="2044E8A7" w14:textId="77777777" w:rsidR="00454A8E" w:rsidRDefault="00454A8E">
            <w:pPr>
              <w:spacing w:after="0" w:line="240" w:lineRule="auto"/>
              <w:ind w:firstLine="171"/>
              <w:jc w:val="right"/>
              <w:rPr>
                <w:rFonts w:ascii="Times New Roman" w:hAnsi="Times New Roman" w:cs="Times New Roman"/>
              </w:rPr>
            </w:pPr>
          </w:p>
        </w:tc>
        <w:tc>
          <w:tcPr>
            <w:tcW w:w="1930" w:type="dxa"/>
            <w:vMerge/>
          </w:tcPr>
          <w:p w14:paraId="0E9E030C" w14:textId="77777777" w:rsidR="00454A8E" w:rsidRDefault="00454A8E">
            <w:pPr>
              <w:spacing w:after="0" w:line="240" w:lineRule="auto"/>
              <w:jc w:val="both"/>
              <w:rPr>
                <w:rFonts w:ascii="Times New Roman" w:hAnsi="Times New Roman" w:cs="Times New Roman"/>
              </w:rPr>
            </w:pPr>
          </w:p>
        </w:tc>
        <w:tc>
          <w:tcPr>
            <w:tcW w:w="3166" w:type="dxa"/>
            <w:gridSpan w:val="2"/>
          </w:tcPr>
          <w:p w14:paraId="5EE7958F" w14:textId="77777777" w:rsidR="00454A8E" w:rsidRDefault="000E2713">
            <w:pPr>
              <w:spacing w:after="0" w:line="240" w:lineRule="auto"/>
              <w:ind w:left="-54"/>
              <w:jc w:val="both"/>
              <w:rPr>
                <w:rFonts w:ascii="Times New Roman" w:hAnsi="Times New Roman" w:cs="Times New Roman"/>
              </w:rPr>
            </w:pPr>
            <w:r>
              <w:rPr>
                <w:rFonts w:ascii="Times New Roman" w:eastAsia="Calibri" w:hAnsi="Times New Roman" w:cs="Times New Roman"/>
              </w:rPr>
              <w:t>от 0 до 1%</w:t>
            </w:r>
          </w:p>
        </w:tc>
        <w:tc>
          <w:tcPr>
            <w:tcW w:w="972" w:type="dxa"/>
          </w:tcPr>
          <w:p w14:paraId="7561839C" w14:textId="77777777" w:rsidR="00454A8E" w:rsidRDefault="000E2713">
            <w:pPr>
              <w:spacing w:after="0" w:line="240" w:lineRule="auto"/>
              <w:ind w:firstLine="178"/>
              <w:jc w:val="center"/>
              <w:rPr>
                <w:rFonts w:ascii="Times New Roman" w:hAnsi="Times New Roman" w:cs="Times New Roman"/>
              </w:rPr>
            </w:pPr>
            <w:r>
              <w:rPr>
                <w:rFonts w:ascii="Times New Roman" w:eastAsia="Calibri" w:hAnsi="Times New Roman" w:cs="Times New Roman"/>
              </w:rPr>
              <w:t>0</w:t>
            </w:r>
          </w:p>
        </w:tc>
        <w:tc>
          <w:tcPr>
            <w:tcW w:w="987" w:type="dxa"/>
            <w:vMerge/>
            <w:vAlign w:val="center"/>
          </w:tcPr>
          <w:p w14:paraId="3902F0C2" w14:textId="77777777" w:rsidR="00454A8E" w:rsidRDefault="00454A8E">
            <w:pPr>
              <w:spacing w:after="0" w:line="240" w:lineRule="auto"/>
              <w:ind w:hanging="40"/>
              <w:jc w:val="both"/>
              <w:rPr>
                <w:rFonts w:ascii="Times New Roman" w:hAnsi="Times New Roman" w:cs="Times New Roman"/>
              </w:rPr>
            </w:pPr>
          </w:p>
        </w:tc>
        <w:tc>
          <w:tcPr>
            <w:tcW w:w="2317" w:type="dxa"/>
            <w:vMerge/>
          </w:tcPr>
          <w:p w14:paraId="40DB0A55" w14:textId="77777777" w:rsidR="00454A8E" w:rsidRDefault="00454A8E">
            <w:pPr>
              <w:spacing w:after="0" w:line="240" w:lineRule="auto"/>
              <w:ind w:right="175" w:hanging="40"/>
              <w:jc w:val="both"/>
              <w:rPr>
                <w:rFonts w:ascii="Times New Roman" w:hAnsi="Times New Roman" w:cs="Times New Roman"/>
              </w:rPr>
            </w:pPr>
          </w:p>
        </w:tc>
      </w:tr>
      <w:tr w:rsidR="00454A8E" w14:paraId="67CD7BE2" w14:textId="77777777">
        <w:trPr>
          <w:trHeight w:val="315"/>
        </w:trPr>
        <w:tc>
          <w:tcPr>
            <w:tcW w:w="514" w:type="dxa"/>
          </w:tcPr>
          <w:p w14:paraId="59314FB6" w14:textId="77777777" w:rsidR="00454A8E" w:rsidRDefault="00454A8E">
            <w:pPr>
              <w:spacing w:after="0" w:line="240" w:lineRule="auto"/>
              <w:jc w:val="both"/>
              <w:rPr>
                <w:rFonts w:ascii="Times New Roman" w:hAnsi="Times New Roman" w:cs="Times New Roman"/>
              </w:rPr>
            </w:pPr>
          </w:p>
        </w:tc>
        <w:tc>
          <w:tcPr>
            <w:tcW w:w="1930" w:type="dxa"/>
          </w:tcPr>
          <w:p w14:paraId="53CBE084"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ИТОГО</w:t>
            </w:r>
          </w:p>
        </w:tc>
        <w:tc>
          <w:tcPr>
            <w:tcW w:w="3166" w:type="dxa"/>
            <w:gridSpan w:val="2"/>
          </w:tcPr>
          <w:p w14:paraId="4F711B44" w14:textId="77777777" w:rsidR="00454A8E" w:rsidRDefault="00454A8E">
            <w:pPr>
              <w:spacing w:after="0" w:line="240" w:lineRule="auto"/>
              <w:jc w:val="both"/>
              <w:rPr>
                <w:rFonts w:ascii="Times New Roman" w:hAnsi="Times New Roman" w:cs="Times New Roman"/>
              </w:rPr>
            </w:pPr>
          </w:p>
        </w:tc>
        <w:tc>
          <w:tcPr>
            <w:tcW w:w="972" w:type="dxa"/>
          </w:tcPr>
          <w:p w14:paraId="412FEE73" w14:textId="77777777" w:rsidR="00454A8E" w:rsidRDefault="00454A8E">
            <w:pPr>
              <w:spacing w:after="0" w:line="240" w:lineRule="auto"/>
              <w:jc w:val="both"/>
              <w:rPr>
                <w:rFonts w:ascii="Times New Roman" w:hAnsi="Times New Roman" w:cs="Times New Roman"/>
                <w:lang w:val="en-US"/>
              </w:rPr>
            </w:pPr>
          </w:p>
        </w:tc>
        <w:tc>
          <w:tcPr>
            <w:tcW w:w="987" w:type="dxa"/>
            <w:vAlign w:val="center"/>
          </w:tcPr>
          <w:p w14:paraId="66DB7715" w14:textId="77777777" w:rsidR="00454A8E" w:rsidRDefault="000E2713">
            <w:pPr>
              <w:spacing w:after="0" w:line="240" w:lineRule="auto"/>
              <w:jc w:val="both"/>
              <w:rPr>
                <w:rFonts w:ascii="Times New Roman" w:hAnsi="Times New Roman" w:cs="Times New Roman"/>
              </w:rPr>
            </w:pPr>
            <w:r>
              <w:rPr>
                <w:rFonts w:ascii="Times New Roman" w:eastAsia="Calibri" w:hAnsi="Times New Roman" w:cs="Times New Roman"/>
              </w:rPr>
              <w:t xml:space="preserve"> 1,00</w:t>
            </w:r>
          </w:p>
        </w:tc>
        <w:tc>
          <w:tcPr>
            <w:tcW w:w="2317" w:type="dxa"/>
          </w:tcPr>
          <w:p w14:paraId="0C746182" w14:textId="77777777" w:rsidR="00454A8E" w:rsidRDefault="00454A8E">
            <w:pPr>
              <w:spacing w:after="0" w:line="240" w:lineRule="auto"/>
              <w:ind w:right="175"/>
              <w:jc w:val="both"/>
              <w:rPr>
                <w:rFonts w:ascii="Times New Roman" w:hAnsi="Times New Roman" w:cs="Times New Roman"/>
              </w:rPr>
            </w:pPr>
          </w:p>
        </w:tc>
      </w:tr>
    </w:tbl>
    <w:p w14:paraId="51168E21" w14:textId="77777777" w:rsidR="00454A8E" w:rsidRDefault="00454A8E">
      <w:pPr>
        <w:spacing w:after="0" w:line="240" w:lineRule="auto"/>
        <w:ind w:firstLine="709"/>
        <w:jc w:val="both"/>
        <w:rPr>
          <w:rFonts w:ascii="Times New Roman" w:hAnsi="Times New Roman" w:cs="Times New Roman"/>
        </w:rPr>
      </w:pPr>
    </w:p>
    <w:p w14:paraId="69575995" w14:textId="77777777" w:rsidR="00454A8E" w:rsidRDefault="000E2713">
      <w:pPr>
        <w:spacing w:after="0" w:line="240" w:lineRule="auto"/>
        <w:ind w:firstLine="709"/>
        <w:jc w:val="both"/>
        <w:rPr>
          <w:rFonts w:ascii="Times New Roman" w:hAnsi="Times New Roman" w:cs="Times New Roman"/>
        </w:rPr>
      </w:pPr>
      <w:r>
        <w:rPr>
          <w:rFonts w:ascii="Times New Roman" w:hAnsi="Times New Roman" w:cs="Times New Roman"/>
        </w:rPr>
        <w:t xml:space="preserve">Сумма взвешенных оценок по всем максимальным значениям альтернатив составляет 100 баллов. </w:t>
      </w:r>
    </w:p>
    <w:p w14:paraId="5714A1EA" w14:textId="77777777" w:rsidR="00454A8E" w:rsidRDefault="000E2713">
      <w:pPr>
        <w:spacing w:after="0" w:line="240" w:lineRule="auto"/>
        <w:ind w:firstLine="709"/>
        <w:jc w:val="both"/>
        <w:rPr>
          <w:rFonts w:ascii="Times New Roman" w:hAnsi="Times New Roman" w:cs="Times New Roman"/>
        </w:rPr>
      </w:pPr>
      <w:r>
        <w:rPr>
          <w:rFonts w:ascii="Times New Roman" w:hAnsi="Times New Roman" w:cs="Times New Roman"/>
        </w:rPr>
        <w:t>По результатам значений итогового рейтинга к определению победителя допускается участники, набравшие не менее 56</w:t>
      </w:r>
      <w:r>
        <w:rPr>
          <w:rFonts w:ascii="Times New Roman" w:hAnsi="Times New Roman" w:cs="Times New Roman"/>
          <w:shd w:val="clear" w:color="auto" w:fill="FFFFFF"/>
        </w:rPr>
        <w:t xml:space="preserve"> </w:t>
      </w:r>
      <w:r>
        <w:rPr>
          <w:rFonts w:ascii="Times New Roman" w:hAnsi="Times New Roman" w:cs="Times New Roman"/>
        </w:rPr>
        <w:t>баллов.</w:t>
      </w:r>
    </w:p>
    <w:p w14:paraId="4D94605A" w14:textId="77777777" w:rsidR="00454A8E" w:rsidRDefault="000E2713">
      <w:pPr>
        <w:spacing w:after="0" w:line="240" w:lineRule="auto"/>
        <w:ind w:firstLine="709"/>
        <w:jc w:val="both"/>
        <w:rPr>
          <w:rFonts w:ascii="Times New Roman" w:hAnsi="Times New Roman" w:cs="Times New Roman"/>
        </w:rPr>
      </w:pPr>
      <w:r>
        <w:rPr>
          <w:rFonts w:ascii="Times New Roman" w:eastAsia="Times New Roman" w:hAnsi="Times New Roman" w:cs="Times New Roman"/>
        </w:rPr>
        <w:t xml:space="preserve">Победителем конкурса признается участник закупки, набравший наибольшее количество баллов, но не менее </w:t>
      </w:r>
      <w:r>
        <w:rPr>
          <w:rFonts w:ascii="Times New Roman" w:eastAsia="Times New Roman" w:hAnsi="Times New Roman" w:cs="Times New Roman"/>
          <w:shd w:val="clear" w:color="auto" w:fill="FFFFFF"/>
        </w:rPr>
        <w:t>56</w:t>
      </w:r>
      <w:r>
        <w:rPr>
          <w:rFonts w:ascii="Times New Roman" w:eastAsia="Times New Roman" w:hAnsi="Times New Roman" w:cs="Times New Roman"/>
        </w:rPr>
        <w:t xml:space="preserve"> баллов.</w:t>
      </w:r>
    </w:p>
    <w:p w14:paraId="50414E70" w14:textId="77777777" w:rsidR="00454A8E" w:rsidRDefault="000E2713">
      <w:pPr>
        <w:spacing w:after="0" w:line="240" w:lineRule="auto"/>
        <w:ind w:firstLine="709"/>
        <w:jc w:val="both"/>
        <w:rPr>
          <w:rFonts w:ascii="Times New Roman" w:hAnsi="Times New Roman" w:cs="Times New Roman"/>
        </w:rPr>
      </w:pPr>
      <w:r>
        <w:rPr>
          <w:rFonts w:ascii="Times New Roman" w:hAnsi="Times New Roman" w:cs="Times New Roman"/>
        </w:rPr>
        <w:lastRenderedPageBreak/>
        <w:t xml:space="preserve">Каждый рассматриваемый критерий конкурсного предложения оценивается по </w:t>
      </w:r>
      <w:proofErr w:type="spellStart"/>
      <w:r>
        <w:rPr>
          <w:rFonts w:ascii="Times New Roman" w:hAnsi="Times New Roman" w:cs="Times New Roman"/>
        </w:rPr>
        <w:t>стобалльной</w:t>
      </w:r>
      <w:proofErr w:type="spellEnd"/>
      <w:r>
        <w:rPr>
          <w:rFonts w:ascii="Times New Roman" w:hAnsi="Times New Roman" w:cs="Times New Roman"/>
        </w:rPr>
        <w:t xml:space="preserve"> шкале. С этой целью значения оцениваемого критерия в натуральных единицах измерения ранжируются (т.е. расставляются в порядке уменьшения их значимости) для всех участников.</w:t>
      </w:r>
    </w:p>
    <w:p w14:paraId="746AEE2F" w14:textId="77777777" w:rsidR="00454A8E" w:rsidRDefault="000E2713">
      <w:pPr>
        <w:spacing w:after="0" w:line="240" w:lineRule="auto"/>
        <w:ind w:firstLine="709"/>
        <w:jc w:val="both"/>
      </w:pPr>
      <w:r>
        <w:rPr>
          <w:rFonts w:ascii="Times New Roman" w:hAnsi="Times New Roman" w:cs="Times New Roman"/>
        </w:rPr>
        <w:t>Для каждого критерия определяется коэффициент значимости веса, отражающий относительную значимость критерия. (Таблица №1)</w:t>
      </w:r>
    </w:p>
    <w:p w14:paraId="45407690"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В случае установления для каких-либо из критериев подкритериев, оценка альтернатив производится аналогично по каждому подкритерию. Общей оценкой баллов по критерию будет являться сумма баллов по его подкритериям, при этом учитывается также установленный весовой коэффициент критерия (применяется к сумме оценок подкритериев).</w:t>
      </w:r>
    </w:p>
    <w:p w14:paraId="551144F5"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Взвешенная оценка критерия равна произведению балла критерия на его вес. Сумма взвешенных оценок всех критериев составляет итоговый рейтинг.</w:t>
      </w:r>
    </w:p>
    <w:p w14:paraId="128F5242"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IR =ВО1+ ВО2+ ВО3+ ВО4;</w:t>
      </w:r>
    </w:p>
    <w:p w14:paraId="1F536CFE"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где:</w:t>
      </w:r>
    </w:p>
    <w:p w14:paraId="5E891CE5"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 xml:space="preserve">IR-итоговый рейтинг; </w:t>
      </w:r>
    </w:p>
    <w:p w14:paraId="4D26681D" w14:textId="77777777" w:rsidR="00454A8E" w:rsidRDefault="000E2713">
      <w:pPr>
        <w:spacing w:line="240" w:lineRule="auto"/>
        <w:ind w:firstLine="709"/>
        <w:jc w:val="both"/>
        <w:rPr>
          <w:rFonts w:ascii="Times New Roman" w:hAnsi="Times New Roman" w:cs="Times New Roman"/>
        </w:rPr>
      </w:pPr>
      <w:proofErr w:type="spellStart"/>
      <w:r>
        <w:rPr>
          <w:rFonts w:ascii="Times New Roman" w:hAnsi="Times New Roman" w:cs="Times New Roman"/>
        </w:rPr>
        <w:t>ВОn</w:t>
      </w:r>
      <w:proofErr w:type="spellEnd"/>
      <w:r>
        <w:rPr>
          <w:rFonts w:ascii="Times New Roman" w:hAnsi="Times New Roman" w:cs="Times New Roman"/>
        </w:rPr>
        <w:t>- взвешенная оценка критерия</w:t>
      </w:r>
    </w:p>
    <w:p w14:paraId="55750217"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Договор заключается с участником конкурса, заявке которого присвоен наивысший итоговый рейтинг (IR).</w:t>
      </w:r>
    </w:p>
    <w:p w14:paraId="04DE193B"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 xml:space="preserve">Оценка альтернатив по </w:t>
      </w:r>
      <w:r>
        <w:rPr>
          <w:rFonts w:ascii="Times New Roman" w:hAnsi="Times New Roman" w:cs="Times New Roman"/>
          <w:b/>
        </w:rPr>
        <w:t>ценовому</w:t>
      </w:r>
      <w:r>
        <w:rPr>
          <w:rFonts w:ascii="Times New Roman" w:hAnsi="Times New Roman" w:cs="Times New Roman"/>
        </w:rPr>
        <w:t xml:space="preserve"> критерию зависит от того, в каком диапазоне окажется процент конкурсного снижения цены заявки. Процент конкурсного снижения рассчитывается по следующей формуле:</w:t>
      </w:r>
    </w:p>
    <w:p w14:paraId="577A9CFC" w14:textId="77777777" w:rsidR="00454A8E" w:rsidRDefault="000E2713">
      <w:pPr>
        <w:spacing w:line="240" w:lineRule="auto"/>
        <w:ind w:firstLine="709"/>
        <w:jc w:val="both"/>
        <w:rPr>
          <w:rFonts w:ascii="Times New Roman" w:eastAsiaTheme="minorEastAsia" w:hAnsi="Times New Roman" w:cs="Times New Roman"/>
        </w:rPr>
      </w:pPr>
      <m:oMath>
        <m:r>
          <w:rPr>
            <w:rFonts w:ascii="Cambria Math" w:hAnsi="Cambria Math"/>
          </w:rPr>
          <m:t>R,</m:t>
        </m:r>
        <m:r>
          <m:rPr>
            <m:lit/>
            <m:nor/>
          </m:rPr>
          <w:rPr>
            <w:rFonts w:ascii="Cambria Math" w:hAnsi="Cambria Math"/>
          </w:rPr>
          <m:t>%</m:t>
        </m:r>
        <m:r>
          <w:rPr>
            <w:rFonts w:ascii="Cambria Math" w:hAnsi="Cambria Math"/>
          </w:rPr>
          <m:t>=</m:t>
        </m:r>
        <m:f>
          <m:fPr>
            <m:ctrlPr>
              <w:rPr>
                <w:rFonts w:ascii="Cambria Math" w:hAnsi="Cambria Math"/>
              </w:rPr>
            </m:ctrlPr>
          </m:fPr>
          <m:num>
            <m:r>
              <w:rPr>
                <w:rFonts w:ascii="Cambria Math" w:hAnsi="Cambria Math"/>
              </w:rPr>
              <m:t>НМЦД-Цпред.</m:t>
            </m:r>
          </m:num>
          <m:den>
            <m:r>
              <w:rPr>
                <w:rFonts w:ascii="Cambria Math" w:hAnsi="Cambria Math"/>
              </w:rPr>
              <m:t>НМЦД</m:t>
            </m:r>
          </m:den>
        </m:f>
        <m:r>
          <w:rPr>
            <w:rFonts w:ascii="Cambria Math" w:hAnsi="Cambria Math"/>
          </w:rPr>
          <m:t>*100</m:t>
        </m:r>
      </m:oMath>
      <w:r>
        <w:rPr>
          <w:rFonts w:ascii="Times New Roman" w:eastAsiaTheme="minorEastAsia" w:hAnsi="Times New Roman" w:cs="Times New Roman"/>
        </w:rPr>
        <w:t>;</w:t>
      </w:r>
    </w:p>
    <w:p w14:paraId="15E5645D" w14:textId="77777777" w:rsidR="00454A8E" w:rsidRDefault="000E2713">
      <w:pPr>
        <w:spacing w:line="240" w:lineRule="auto"/>
        <w:ind w:firstLine="709"/>
        <w:jc w:val="both"/>
        <w:rPr>
          <w:rFonts w:ascii="Times New Roman" w:hAnsi="Times New Roman" w:cs="Times New Roman"/>
        </w:rPr>
      </w:pPr>
      <w:r>
        <w:rPr>
          <w:rFonts w:ascii="Times New Roman" w:eastAsiaTheme="minorEastAsia" w:hAnsi="Times New Roman" w:cs="Times New Roman"/>
        </w:rPr>
        <w:t>где</w:t>
      </w:r>
    </w:p>
    <w:p w14:paraId="1C47FE15"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R -конкурсное снижение цены (%),</w:t>
      </w:r>
    </w:p>
    <w:p w14:paraId="10EB2B3F"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НМЦД - начальная максимальная цена договора,</w:t>
      </w:r>
    </w:p>
    <w:p w14:paraId="28E6CB88" w14:textId="77777777" w:rsidR="00454A8E" w:rsidRDefault="000E2713">
      <w:pPr>
        <w:spacing w:line="240" w:lineRule="auto"/>
        <w:ind w:firstLine="709"/>
        <w:jc w:val="both"/>
        <w:rPr>
          <w:rFonts w:ascii="Times New Roman" w:hAnsi="Times New Roman" w:cs="Times New Roman"/>
        </w:rPr>
      </w:pPr>
      <w:proofErr w:type="spellStart"/>
      <w:r>
        <w:rPr>
          <w:rFonts w:ascii="Times New Roman" w:hAnsi="Times New Roman" w:cs="Times New Roman"/>
        </w:rPr>
        <w:t>Ц</w:t>
      </w:r>
      <w:r>
        <w:rPr>
          <w:rFonts w:ascii="Times New Roman" w:hAnsi="Times New Roman" w:cs="Times New Roman"/>
          <w:i/>
        </w:rPr>
        <w:t>пред</w:t>
      </w:r>
      <w:proofErr w:type="spellEnd"/>
      <w:r>
        <w:rPr>
          <w:rFonts w:ascii="Times New Roman" w:hAnsi="Times New Roman" w:cs="Times New Roman"/>
        </w:rPr>
        <w:t xml:space="preserve"> -предложенная цена участника конкурса.</w:t>
      </w:r>
    </w:p>
    <w:p w14:paraId="391AEA5C"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Полученному значению R присваивается балл и учитывается при расчете взвешенной оценки. Дробное значение взвешенной оценки округляется до двух десятичных знаков после запятой по математическим правилам округления.</w:t>
      </w:r>
    </w:p>
    <w:p w14:paraId="589DAFF9" w14:textId="77777777" w:rsidR="00454A8E" w:rsidRDefault="000E2713">
      <w:pPr>
        <w:spacing w:after="120" w:line="276" w:lineRule="auto"/>
        <w:ind w:firstLine="709"/>
        <w:jc w:val="center"/>
        <w:rPr>
          <w:rFonts w:ascii="Times New Roman" w:eastAsia="Times New Roman" w:hAnsi="Times New Roman" w:cs="Times New Roman"/>
          <w:lang w:eastAsia="ru-RU"/>
        </w:rPr>
      </w:pPr>
      <w:r>
        <w:rPr>
          <w:rFonts w:ascii="Times New Roman" w:eastAsia="Times New Roman" w:hAnsi="Times New Roman" w:cs="Times New Roman"/>
          <w:lang w:eastAsia="ru-RU"/>
        </w:rPr>
        <w:t>Обоснование начальной максимальной цены договора.</w:t>
      </w:r>
    </w:p>
    <w:p w14:paraId="3474DA85" w14:textId="77777777" w:rsidR="00454A8E" w:rsidRDefault="000E2713">
      <w:pPr>
        <w:numPr>
          <w:ilvl w:val="0"/>
          <w:numId w:val="3"/>
        </w:numPr>
        <w:spacing w:after="120" w:line="276" w:lineRule="auto"/>
        <w:ind w:left="0" w:firstLine="70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Используемый метод определения начальной (максимальной) цены договора с обоснованием-проектно-сметный метод.</w:t>
      </w:r>
    </w:p>
    <w:p w14:paraId="01EFEBD9" w14:textId="77777777" w:rsidR="00454A8E" w:rsidRDefault="000E2713">
      <w:pPr>
        <w:numPr>
          <w:ilvl w:val="0"/>
          <w:numId w:val="3"/>
        </w:numPr>
        <w:spacing w:after="120" w:line="276" w:lineRule="auto"/>
        <w:ind w:left="0" w:firstLine="709"/>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Начальная (максимальная) цена включает в себя расходы на выполнение работ по строительству объекта капитального строительства: «Агропромышленный парк Черногорский».</w:t>
      </w:r>
    </w:p>
    <w:p w14:paraId="6C379AE7" w14:textId="77777777" w:rsidR="00454A8E" w:rsidRDefault="000E2713">
      <w:pPr>
        <w:keepNext/>
        <w:spacing w:after="0" w:line="240" w:lineRule="auto"/>
        <w:jc w:val="right"/>
        <w:rPr>
          <w:i/>
          <w:iCs/>
          <w:color w:val="44546A" w:themeColor="text2"/>
          <w:sz w:val="18"/>
          <w:szCs w:val="18"/>
        </w:rPr>
      </w:pPr>
      <w:r>
        <w:rPr>
          <w:i/>
          <w:iCs/>
          <w:color w:val="44546A" w:themeColor="text2"/>
          <w:sz w:val="18"/>
          <w:szCs w:val="18"/>
        </w:rPr>
        <w:t xml:space="preserve">Таблица </w:t>
      </w:r>
      <w:r>
        <w:rPr>
          <w:i/>
          <w:iCs/>
          <w:color w:val="44546A" w:themeColor="text2"/>
          <w:sz w:val="18"/>
          <w:szCs w:val="18"/>
        </w:rPr>
        <w:fldChar w:fldCharType="begin"/>
      </w:r>
      <w:r>
        <w:rPr>
          <w:i/>
          <w:iCs/>
          <w:color w:val="44546A" w:themeColor="text2"/>
          <w:sz w:val="18"/>
          <w:szCs w:val="18"/>
        </w:rPr>
        <w:instrText xml:space="preserve"> SEQ Таблица \* ARABIC </w:instrText>
      </w:r>
      <w:r>
        <w:rPr>
          <w:i/>
          <w:iCs/>
          <w:color w:val="44546A" w:themeColor="text2"/>
          <w:sz w:val="18"/>
          <w:szCs w:val="18"/>
        </w:rPr>
        <w:fldChar w:fldCharType="separate"/>
      </w:r>
      <w:r>
        <w:rPr>
          <w:i/>
          <w:iCs/>
          <w:color w:val="44546A" w:themeColor="text2"/>
          <w:sz w:val="18"/>
          <w:szCs w:val="18"/>
        </w:rPr>
        <w:t>2</w:t>
      </w:r>
      <w:r>
        <w:rPr>
          <w:i/>
          <w:iCs/>
          <w:color w:val="44546A" w:themeColor="text2"/>
          <w:sz w:val="18"/>
          <w:szCs w:val="18"/>
        </w:rPr>
        <w:fldChar w:fldCharType="end"/>
      </w:r>
      <w:r>
        <w:rPr>
          <w:i/>
          <w:iCs/>
          <w:color w:val="44546A" w:themeColor="text2"/>
          <w:sz w:val="18"/>
          <w:szCs w:val="18"/>
        </w:rPr>
        <w:t xml:space="preserve"> Начальная максимальная цена договора</w:t>
      </w:r>
    </w:p>
    <w:tbl>
      <w:tblPr>
        <w:tblW w:w="5000" w:type="pct"/>
        <w:tblLayout w:type="fixed"/>
        <w:tblLook w:val="04A0" w:firstRow="1" w:lastRow="0" w:firstColumn="1" w:lastColumn="0" w:noHBand="0" w:noVBand="1"/>
      </w:tblPr>
      <w:tblGrid>
        <w:gridCol w:w="6159"/>
        <w:gridCol w:w="1518"/>
        <w:gridCol w:w="1668"/>
      </w:tblGrid>
      <w:tr w:rsidR="00454A8E" w14:paraId="51A0172D" w14:textId="77777777">
        <w:trPr>
          <w:trHeight w:val="849"/>
        </w:trPr>
        <w:tc>
          <w:tcPr>
            <w:tcW w:w="6166" w:type="dxa"/>
            <w:tcBorders>
              <w:top w:val="single" w:sz="4" w:space="0" w:color="000000"/>
              <w:left w:val="single" w:sz="4" w:space="0" w:color="000000"/>
              <w:bottom w:val="single" w:sz="4" w:space="0" w:color="000000"/>
              <w:right w:val="single" w:sz="4" w:space="0" w:color="000000"/>
            </w:tcBorders>
          </w:tcPr>
          <w:p w14:paraId="2C3E7D2B" w14:textId="77777777" w:rsidR="00454A8E" w:rsidRDefault="000E2713">
            <w:pPr>
              <w:spacing w:after="0" w:line="240" w:lineRule="auto"/>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lang w:eastAsia="ru-RU"/>
              </w:rPr>
              <w:t>Наименование систем налогообложения участника конкурса</w:t>
            </w:r>
          </w:p>
        </w:tc>
        <w:tc>
          <w:tcPr>
            <w:tcW w:w="1519" w:type="dxa"/>
            <w:tcBorders>
              <w:top w:val="single" w:sz="4" w:space="0" w:color="000000"/>
              <w:left w:val="single" w:sz="4" w:space="0" w:color="000000"/>
              <w:bottom w:val="single" w:sz="4" w:space="0" w:color="000000"/>
              <w:right w:val="single" w:sz="4" w:space="0" w:color="000000"/>
            </w:tcBorders>
          </w:tcPr>
          <w:p w14:paraId="74549EBA" w14:textId="77777777" w:rsidR="00454A8E" w:rsidRDefault="000E2713">
            <w:pPr>
              <w:spacing w:after="0" w:line="240" w:lineRule="auto"/>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lang w:eastAsia="ru-RU"/>
              </w:rPr>
              <w:t>Единица измерения</w:t>
            </w:r>
          </w:p>
        </w:tc>
        <w:tc>
          <w:tcPr>
            <w:tcW w:w="1670" w:type="dxa"/>
            <w:tcBorders>
              <w:top w:val="single" w:sz="4" w:space="0" w:color="000000"/>
              <w:left w:val="single" w:sz="4" w:space="0" w:color="000000"/>
              <w:bottom w:val="single" w:sz="4" w:space="0" w:color="000000"/>
              <w:right w:val="single" w:sz="4" w:space="0" w:color="000000"/>
            </w:tcBorders>
          </w:tcPr>
          <w:p w14:paraId="6D5A4A0B"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Начальная максимальная цена договора</w:t>
            </w:r>
          </w:p>
          <w:p w14:paraId="3BD7673B" w14:textId="77777777" w:rsidR="00454A8E" w:rsidRDefault="000E2713">
            <w:pPr>
              <w:spacing w:after="0" w:line="240" w:lineRule="auto"/>
              <w:rPr>
                <w:rFonts w:ascii="Times New Roman" w:eastAsia="Times New Roman" w:hAnsi="Times New Roman" w:cs="Times New Roman"/>
                <w:color w:val="000000"/>
                <w:sz w:val="20"/>
                <w:szCs w:val="20"/>
                <w:highlight w:val="yellow"/>
                <w:lang w:eastAsia="ru-RU"/>
              </w:rPr>
            </w:pPr>
            <w:r>
              <w:rPr>
                <w:rFonts w:ascii="Times New Roman" w:eastAsia="Times New Roman" w:hAnsi="Times New Roman" w:cs="Times New Roman"/>
                <w:color w:val="000000"/>
                <w:sz w:val="20"/>
                <w:szCs w:val="20"/>
                <w:lang w:eastAsia="ru-RU"/>
              </w:rPr>
              <w:t>(НМЦД)</w:t>
            </w:r>
          </w:p>
        </w:tc>
      </w:tr>
      <w:tr w:rsidR="00454A8E" w14:paraId="287258C2"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05A603E6" w14:textId="77777777" w:rsidR="00454A8E" w:rsidRDefault="000E271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1</w:t>
            </w:r>
          </w:p>
        </w:tc>
        <w:tc>
          <w:tcPr>
            <w:tcW w:w="1519" w:type="dxa"/>
            <w:tcBorders>
              <w:top w:val="single" w:sz="4" w:space="0" w:color="000000"/>
              <w:left w:val="single" w:sz="4" w:space="0" w:color="000000"/>
              <w:bottom w:val="single" w:sz="4" w:space="0" w:color="000000"/>
              <w:right w:val="single" w:sz="4" w:space="0" w:color="000000"/>
            </w:tcBorders>
            <w:vAlign w:val="center"/>
          </w:tcPr>
          <w:p w14:paraId="4CF04D45" w14:textId="77777777" w:rsidR="00454A8E" w:rsidRDefault="000E271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2</w:t>
            </w:r>
          </w:p>
        </w:tc>
        <w:tc>
          <w:tcPr>
            <w:tcW w:w="1670" w:type="dxa"/>
            <w:tcBorders>
              <w:top w:val="single" w:sz="4" w:space="0" w:color="000000"/>
              <w:left w:val="single" w:sz="4" w:space="0" w:color="000000"/>
              <w:bottom w:val="single" w:sz="4" w:space="0" w:color="000000"/>
              <w:right w:val="single" w:sz="4" w:space="0" w:color="000000"/>
            </w:tcBorders>
            <w:vAlign w:val="center"/>
          </w:tcPr>
          <w:p w14:paraId="39D12B2E" w14:textId="77777777" w:rsidR="00454A8E" w:rsidRDefault="000E2713">
            <w:pPr>
              <w:spacing w:after="0" w:line="240" w:lineRule="auto"/>
              <w:jc w:val="center"/>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w:t>
            </w:r>
          </w:p>
        </w:tc>
      </w:tr>
      <w:tr w:rsidR="00454A8E" w14:paraId="31409233"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45C3C42C" w14:textId="77777777" w:rsidR="00454A8E" w:rsidRPr="00334F90" w:rsidRDefault="000E2713">
            <w:pPr>
              <w:spacing w:after="0" w:line="240" w:lineRule="auto"/>
              <w:rPr>
                <w:rFonts w:ascii="Times New Roman" w:eastAsia="Times New Roman" w:hAnsi="Times New Roman" w:cs="Times New Roman"/>
                <w:b/>
                <w:color w:val="000000"/>
                <w:sz w:val="20"/>
                <w:szCs w:val="20"/>
                <w:highlight w:val="lightGray"/>
                <w:lang w:eastAsia="ru-RU"/>
              </w:rPr>
            </w:pPr>
            <w:r>
              <w:rPr>
                <w:rFonts w:ascii="Times New Roman" w:eastAsia="Times New Roman" w:hAnsi="Times New Roman" w:cs="Times New Roman"/>
                <w:b/>
                <w:color w:val="000000"/>
                <w:sz w:val="20"/>
                <w:szCs w:val="20"/>
                <w:lang w:eastAsia="ru-RU"/>
              </w:rPr>
              <w:t>Стоимость без учета НДС</w:t>
            </w:r>
          </w:p>
        </w:tc>
        <w:tc>
          <w:tcPr>
            <w:tcW w:w="1519" w:type="dxa"/>
            <w:tcBorders>
              <w:top w:val="single" w:sz="4" w:space="0" w:color="000000"/>
              <w:left w:val="single" w:sz="4" w:space="0" w:color="000000"/>
              <w:bottom w:val="single" w:sz="4" w:space="0" w:color="000000"/>
              <w:right w:val="single" w:sz="4" w:space="0" w:color="000000"/>
            </w:tcBorders>
            <w:vAlign w:val="center"/>
          </w:tcPr>
          <w:p w14:paraId="0249A095" w14:textId="77777777" w:rsidR="00454A8E" w:rsidRPr="00334F90" w:rsidRDefault="000E2713">
            <w:pPr>
              <w:spacing w:after="0" w:line="240" w:lineRule="auto"/>
              <w:rPr>
                <w:rFonts w:ascii="Times New Roman" w:eastAsia="Times New Roman" w:hAnsi="Times New Roman" w:cs="Times New Roman"/>
                <w:b/>
                <w:color w:val="000000"/>
                <w:sz w:val="20"/>
                <w:szCs w:val="20"/>
                <w:highlight w:val="lightGray"/>
                <w:lang w:eastAsia="ru-RU"/>
              </w:rPr>
            </w:pPr>
            <w:r>
              <w:rPr>
                <w:rFonts w:ascii="Times New Roman" w:eastAsia="Times New Roman" w:hAnsi="Times New Roman" w:cs="Times New Roman"/>
                <w:b/>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center"/>
          </w:tcPr>
          <w:p w14:paraId="5DA22A60" w14:textId="77777777" w:rsidR="00454A8E" w:rsidRPr="00334F90" w:rsidRDefault="000E2713">
            <w:pPr>
              <w:spacing w:after="0" w:line="240" w:lineRule="auto"/>
              <w:jc w:val="right"/>
              <w:rPr>
                <w:rFonts w:ascii="Times New Roman" w:eastAsia="Times New Roman" w:hAnsi="Times New Roman" w:cs="Times New Roman"/>
                <w:b/>
                <w:color w:val="000000"/>
                <w:sz w:val="20"/>
                <w:szCs w:val="20"/>
                <w:highlight w:val="lightGray"/>
                <w:lang w:eastAsia="ru-RU"/>
              </w:rPr>
            </w:pPr>
            <w:r>
              <w:rPr>
                <w:rFonts w:ascii="Times New Roman" w:eastAsia="Times New Roman" w:hAnsi="Times New Roman" w:cs="Times New Roman"/>
                <w:b/>
                <w:color w:val="000000"/>
                <w:sz w:val="20"/>
                <w:szCs w:val="20"/>
                <w:lang w:eastAsia="ru-RU"/>
              </w:rPr>
              <w:t>16732,37</w:t>
            </w:r>
          </w:p>
        </w:tc>
      </w:tr>
      <w:tr w:rsidR="00454A8E" w14:paraId="53364D4A"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15357989" w14:textId="77777777" w:rsidR="00454A8E" w:rsidRDefault="000E2713">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ОСНО</w:t>
            </w:r>
          </w:p>
        </w:tc>
        <w:tc>
          <w:tcPr>
            <w:tcW w:w="1519" w:type="dxa"/>
            <w:tcBorders>
              <w:top w:val="single" w:sz="4" w:space="0" w:color="000000"/>
              <w:left w:val="single" w:sz="4" w:space="0" w:color="000000"/>
              <w:bottom w:val="single" w:sz="4" w:space="0" w:color="000000"/>
              <w:right w:val="single" w:sz="4" w:space="0" w:color="000000"/>
            </w:tcBorders>
            <w:vAlign w:val="center"/>
          </w:tcPr>
          <w:p w14:paraId="3F84296D" w14:textId="77777777" w:rsidR="00454A8E" w:rsidRDefault="00454A8E">
            <w:pPr>
              <w:spacing w:after="0" w:line="240" w:lineRule="auto"/>
              <w:rPr>
                <w:rFonts w:ascii="Times New Roman" w:eastAsia="Times New Roman" w:hAnsi="Times New Roman" w:cs="Times New Roman"/>
                <w:color w:val="000000"/>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vAlign w:val="center"/>
          </w:tcPr>
          <w:p w14:paraId="4C361E54" w14:textId="77777777" w:rsidR="00454A8E" w:rsidRDefault="00454A8E">
            <w:pPr>
              <w:spacing w:after="0" w:line="240" w:lineRule="auto"/>
              <w:jc w:val="right"/>
              <w:rPr>
                <w:rFonts w:ascii="Times New Roman" w:eastAsia="Times New Roman" w:hAnsi="Times New Roman" w:cs="Times New Roman"/>
                <w:b/>
                <w:color w:val="000000"/>
                <w:sz w:val="20"/>
                <w:szCs w:val="20"/>
                <w:lang w:eastAsia="ru-RU"/>
              </w:rPr>
            </w:pPr>
          </w:p>
        </w:tc>
      </w:tr>
      <w:tr w:rsidR="00454A8E" w14:paraId="4B49A058"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653FE260"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22%</w:t>
            </w:r>
          </w:p>
        </w:tc>
        <w:tc>
          <w:tcPr>
            <w:tcW w:w="1519" w:type="dxa"/>
            <w:tcBorders>
              <w:top w:val="single" w:sz="4" w:space="0" w:color="000000"/>
              <w:left w:val="single" w:sz="4" w:space="0" w:color="000000"/>
              <w:bottom w:val="single" w:sz="4" w:space="0" w:color="000000"/>
              <w:right w:val="single" w:sz="4" w:space="0" w:color="000000"/>
            </w:tcBorders>
            <w:vAlign w:val="center"/>
          </w:tcPr>
          <w:p w14:paraId="5EDC7C8D"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center"/>
          </w:tcPr>
          <w:p w14:paraId="4BA31AD8" w14:textId="77777777" w:rsidR="00454A8E" w:rsidRDefault="000E271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3681,12</w:t>
            </w:r>
          </w:p>
        </w:tc>
      </w:tr>
      <w:tr w:rsidR="00454A8E" w14:paraId="22CE3E1F"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bottom"/>
          </w:tcPr>
          <w:p w14:paraId="62991B92"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Стоимость с учетом НДС (НМЦД</w:t>
            </w:r>
            <w:r>
              <w:rPr>
                <w:rFonts w:ascii="Times New Roman" w:eastAsia="Times New Roman" w:hAnsi="Times New Roman" w:cs="Times New Roman"/>
                <w:color w:val="000000"/>
                <w:sz w:val="20"/>
                <w:szCs w:val="20"/>
                <w:vertAlign w:val="subscript"/>
                <w:lang w:eastAsia="ru-RU"/>
              </w:rPr>
              <w:t>22%</w:t>
            </w:r>
            <w:r>
              <w:rPr>
                <w:rFonts w:ascii="Times New Roman" w:eastAsia="Times New Roman" w:hAnsi="Times New Roman" w:cs="Times New Roman"/>
                <w:color w:val="000000"/>
                <w:sz w:val="20"/>
                <w:szCs w:val="20"/>
                <w:lang w:eastAsia="ru-RU"/>
              </w:rPr>
              <w:t>)</w:t>
            </w:r>
          </w:p>
        </w:tc>
        <w:tc>
          <w:tcPr>
            <w:tcW w:w="1519" w:type="dxa"/>
            <w:tcBorders>
              <w:top w:val="single" w:sz="4" w:space="0" w:color="000000"/>
              <w:left w:val="single" w:sz="4" w:space="0" w:color="000000"/>
              <w:bottom w:val="single" w:sz="4" w:space="0" w:color="000000"/>
              <w:right w:val="single" w:sz="4" w:space="0" w:color="000000"/>
            </w:tcBorders>
            <w:vAlign w:val="bottom"/>
          </w:tcPr>
          <w:p w14:paraId="26C39472"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38229C2D" w14:textId="77777777" w:rsidR="00454A8E" w:rsidRDefault="000E271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color w:val="000000"/>
                <w:sz w:val="20"/>
                <w:szCs w:val="20"/>
                <w:lang w:eastAsia="ru-RU"/>
              </w:rPr>
              <w:t>20413,49</w:t>
            </w:r>
          </w:p>
        </w:tc>
      </w:tr>
      <w:tr w:rsidR="00454A8E" w14:paraId="0D452500"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bottom"/>
          </w:tcPr>
          <w:p w14:paraId="5D31E195" w14:textId="77777777" w:rsidR="00454A8E" w:rsidRDefault="000E2713">
            <w:pPr>
              <w:spacing w:after="0" w:line="240" w:lineRule="auto"/>
              <w:rPr>
                <w:rFonts w:ascii="Times New Roman" w:eastAsia="Times New Roman" w:hAnsi="Times New Roman" w:cs="Times New Roman"/>
                <w:i/>
                <w:sz w:val="20"/>
                <w:szCs w:val="20"/>
                <w:lang w:eastAsia="ru-RU"/>
              </w:rPr>
            </w:pPr>
            <w:r>
              <w:rPr>
                <w:rFonts w:ascii="Times New Roman" w:eastAsia="Times New Roman" w:hAnsi="Times New Roman" w:cs="Times New Roman"/>
                <w:i/>
                <w:sz w:val="20"/>
                <w:szCs w:val="20"/>
                <w:lang w:eastAsia="ru-RU"/>
              </w:rPr>
              <w:t>Участник, применяющий УСН и не являющийся плательщиком НДС</w:t>
            </w:r>
          </w:p>
        </w:tc>
        <w:tc>
          <w:tcPr>
            <w:tcW w:w="1519" w:type="dxa"/>
            <w:tcBorders>
              <w:top w:val="single" w:sz="4" w:space="0" w:color="000000"/>
              <w:left w:val="single" w:sz="4" w:space="0" w:color="000000"/>
              <w:bottom w:val="single" w:sz="4" w:space="0" w:color="000000"/>
              <w:right w:val="single" w:sz="4" w:space="0" w:color="000000"/>
            </w:tcBorders>
            <w:vAlign w:val="bottom"/>
          </w:tcPr>
          <w:p w14:paraId="5DA8056B" w14:textId="77777777" w:rsidR="00454A8E" w:rsidRDefault="00454A8E">
            <w:pPr>
              <w:spacing w:after="0" w:line="240" w:lineRule="auto"/>
              <w:rPr>
                <w:rFonts w:ascii="Times New Roman" w:eastAsia="Times New Roman" w:hAnsi="Times New Roman" w:cs="Times New Roman"/>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vAlign w:val="bottom"/>
          </w:tcPr>
          <w:p w14:paraId="11E4B01E" w14:textId="77777777" w:rsidR="00454A8E" w:rsidRDefault="00454A8E">
            <w:pPr>
              <w:spacing w:after="0" w:line="240" w:lineRule="auto"/>
              <w:jc w:val="right"/>
              <w:rPr>
                <w:rFonts w:ascii="Times New Roman" w:eastAsia="Times New Roman" w:hAnsi="Times New Roman" w:cs="Times New Roman"/>
                <w:sz w:val="20"/>
                <w:szCs w:val="20"/>
                <w:lang w:eastAsia="ru-RU"/>
              </w:rPr>
            </w:pPr>
          </w:p>
        </w:tc>
      </w:tr>
      <w:tr w:rsidR="00454A8E" w14:paraId="2A9770FD"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bottom"/>
          </w:tcPr>
          <w:p w14:paraId="30A92A06"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Возмещение НДС при УСН</w:t>
            </w:r>
          </w:p>
        </w:tc>
        <w:tc>
          <w:tcPr>
            <w:tcW w:w="1519" w:type="dxa"/>
            <w:tcBorders>
              <w:top w:val="single" w:sz="4" w:space="0" w:color="000000"/>
              <w:left w:val="single" w:sz="4" w:space="0" w:color="000000"/>
              <w:bottom w:val="single" w:sz="4" w:space="0" w:color="000000"/>
              <w:right w:val="single" w:sz="4" w:space="0" w:color="000000"/>
            </w:tcBorders>
            <w:vAlign w:val="bottom"/>
          </w:tcPr>
          <w:p w14:paraId="64BDE46C"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63F0DE92" w14:textId="77777777" w:rsidR="00454A8E" w:rsidRDefault="000E271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2920,22</w:t>
            </w:r>
          </w:p>
        </w:tc>
      </w:tr>
      <w:tr w:rsidR="00454A8E" w14:paraId="0399CDBA" w14:textId="77777777">
        <w:trPr>
          <w:trHeight w:val="437"/>
        </w:trPr>
        <w:tc>
          <w:tcPr>
            <w:tcW w:w="6166" w:type="dxa"/>
            <w:tcBorders>
              <w:top w:val="single" w:sz="4" w:space="0" w:color="000000"/>
              <w:left w:val="single" w:sz="4" w:space="0" w:color="000000"/>
              <w:bottom w:val="single" w:sz="4" w:space="0" w:color="000000"/>
              <w:right w:val="single" w:sz="4" w:space="0" w:color="000000"/>
            </w:tcBorders>
            <w:vAlign w:val="center"/>
          </w:tcPr>
          <w:p w14:paraId="0ED66D9C"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 xml:space="preserve">Стоимость по упрощённой системе налогообложения (НМЦД </w:t>
            </w:r>
            <w:r>
              <w:rPr>
                <w:rFonts w:ascii="Times New Roman" w:eastAsia="Times New Roman" w:hAnsi="Times New Roman" w:cs="Times New Roman"/>
                <w:color w:val="000000"/>
                <w:sz w:val="20"/>
                <w:szCs w:val="20"/>
                <w:vertAlign w:val="subscript"/>
                <w:lang w:eastAsia="ru-RU"/>
              </w:rPr>
              <w:t>без НДС</w:t>
            </w:r>
            <w:r>
              <w:rPr>
                <w:rFonts w:ascii="Times New Roman" w:eastAsia="Times New Roman" w:hAnsi="Times New Roman" w:cs="Times New Roman"/>
                <w:color w:val="000000"/>
                <w:sz w:val="20"/>
                <w:szCs w:val="20"/>
                <w:lang w:eastAsia="ru-RU"/>
              </w:rPr>
              <w:t>)</w:t>
            </w:r>
          </w:p>
        </w:tc>
        <w:tc>
          <w:tcPr>
            <w:tcW w:w="1519" w:type="dxa"/>
            <w:tcBorders>
              <w:top w:val="single" w:sz="4" w:space="0" w:color="000000"/>
              <w:left w:val="single" w:sz="4" w:space="0" w:color="000000"/>
              <w:bottom w:val="single" w:sz="4" w:space="0" w:color="000000"/>
              <w:right w:val="single" w:sz="4" w:space="0" w:color="000000"/>
            </w:tcBorders>
            <w:vAlign w:val="center"/>
          </w:tcPr>
          <w:p w14:paraId="5337A907"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center"/>
          </w:tcPr>
          <w:p w14:paraId="195C4398" w14:textId="77777777" w:rsidR="00454A8E" w:rsidRDefault="000E271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b/>
                <w:color w:val="000000"/>
                <w:sz w:val="20"/>
                <w:szCs w:val="20"/>
                <w:lang w:eastAsia="ru-RU"/>
              </w:rPr>
              <w:t>19652,59</w:t>
            </w:r>
          </w:p>
        </w:tc>
      </w:tr>
      <w:tr w:rsidR="00454A8E" w14:paraId="543A8876" w14:textId="77777777">
        <w:trPr>
          <w:trHeight w:val="245"/>
        </w:trPr>
        <w:tc>
          <w:tcPr>
            <w:tcW w:w="6166" w:type="dxa"/>
            <w:tcBorders>
              <w:top w:val="single" w:sz="4" w:space="0" w:color="000000"/>
              <w:left w:val="single" w:sz="4" w:space="0" w:color="000000"/>
              <w:bottom w:val="single" w:sz="4" w:space="0" w:color="000000"/>
              <w:right w:val="single" w:sz="4" w:space="0" w:color="000000"/>
            </w:tcBorders>
            <w:vAlign w:val="center"/>
          </w:tcPr>
          <w:p w14:paraId="3E761231" w14:textId="77777777" w:rsidR="00454A8E" w:rsidRDefault="000E2713">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5%</w:t>
            </w:r>
          </w:p>
        </w:tc>
        <w:tc>
          <w:tcPr>
            <w:tcW w:w="1519" w:type="dxa"/>
            <w:tcBorders>
              <w:top w:val="single" w:sz="4" w:space="0" w:color="000000"/>
              <w:left w:val="single" w:sz="4" w:space="0" w:color="000000"/>
              <w:bottom w:val="single" w:sz="4" w:space="0" w:color="000000"/>
              <w:right w:val="single" w:sz="4" w:space="0" w:color="000000"/>
            </w:tcBorders>
            <w:vAlign w:val="center"/>
          </w:tcPr>
          <w:p w14:paraId="52A4AF6D" w14:textId="77777777" w:rsidR="00454A8E" w:rsidRDefault="00454A8E">
            <w:pPr>
              <w:spacing w:after="0" w:line="240" w:lineRule="auto"/>
              <w:rPr>
                <w:rFonts w:ascii="Times New Roman" w:eastAsia="Times New Roman" w:hAnsi="Times New Roman" w:cs="Times New Roman"/>
                <w:color w:val="000000"/>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vAlign w:val="center"/>
          </w:tcPr>
          <w:p w14:paraId="12EAC955" w14:textId="77777777" w:rsidR="00454A8E" w:rsidRDefault="00454A8E">
            <w:pPr>
              <w:spacing w:after="0" w:line="240" w:lineRule="auto"/>
              <w:jc w:val="right"/>
              <w:rPr>
                <w:rFonts w:ascii="Times New Roman" w:eastAsia="Times New Roman" w:hAnsi="Times New Roman" w:cs="Times New Roman"/>
                <w:color w:val="000000"/>
                <w:sz w:val="20"/>
                <w:szCs w:val="20"/>
                <w:lang w:eastAsia="ru-RU"/>
              </w:rPr>
            </w:pPr>
          </w:p>
        </w:tc>
      </w:tr>
      <w:tr w:rsidR="00454A8E" w14:paraId="645C4215" w14:textId="77777777">
        <w:trPr>
          <w:trHeight w:val="411"/>
        </w:trPr>
        <w:tc>
          <w:tcPr>
            <w:tcW w:w="6166" w:type="dxa"/>
            <w:tcBorders>
              <w:top w:val="single" w:sz="4" w:space="0" w:color="000000"/>
              <w:left w:val="single" w:sz="4" w:space="0" w:color="000000"/>
              <w:bottom w:val="single" w:sz="4" w:space="0" w:color="000000"/>
              <w:right w:val="single" w:sz="4" w:space="0" w:color="000000"/>
            </w:tcBorders>
            <w:vAlign w:val="center"/>
          </w:tcPr>
          <w:p w14:paraId="6491F4C0"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5%</w:t>
            </w:r>
          </w:p>
        </w:tc>
        <w:tc>
          <w:tcPr>
            <w:tcW w:w="1519" w:type="dxa"/>
            <w:tcBorders>
              <w:top w:val="single" w:sz="4" w:space="0" w:color="000000"/>
              <w:left w:val="single" w:sz="4" w:space="0" w:color="000000"/>
              <w:bottom w:val="single" w:sz="4" w:space="0" w:color="000000"/>
              <w:right w:val="single" w:sz="4" w:space="0" w:color="000000"/>
            </w:tcBorders>
            <w:vAlign w:val="center"/>
          </w:tcPr>
          <w:p w14:paraId="4E675A71"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center"/>
          </w:tcPr>
          <w:p w14:paraId="6E058215" w14:textId="77777777" w:rsidR="00454A8E" w:rsidRDefault="000E2713">
            <w:pPr>
              <w:spacing w:after="0" w:line="240" w:lineRule="auto"/>
              <w:jc w:val="right"/>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982,63</w:t>
            </w:r>
          </w:p>
        </w:tc>
      </w:tr>
      <w:tr w:rsidR="00454A8E" w14:paraId="5697E195" w14:textId="77777777">
        <w:trPr>
          <w:trHeight w:val="329"/>
        </w:trPr>
        <w:tc>
          <w:tcPr>
            <w:tcW w:w="6166" w:type="dxa"/>
            <w:tcBorders>
              <w:top w:val="single" w:sz="4" w:space="0" w:color="000000"/>
              <w:left w:val="single" w:sz="4" w:space="0" w:color="000000"/>
              <w:bottom w:val="single" w:sz="4" w:space="0" w:color="000000"/>
              <w:right w:val="single" w:sz="4" w:space="0" w:color="000000"/>
            </w:tcBorders>
          </w:tcPr>
          <w:p w14:paraId="4260138B"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Стоимость с учетом НДС 5% (НМЦД</w:t>
            </w:r>
            <w:r>
              <w:rPr>
                <w:rFonts w:ascii="Times New Roman" w:eastAsia="Times New Roman" w:hAnsi="Times New Roman" w:cs="Times New Roman"/>
                <w:color w:val="000000"/>
                <w:sz w:val="20"/>
                <w:szCs w:val="20"/>
                <w:vertAlign w:val="subscript"/>
                <w:lang w:eastAsia="ru-RU"/>
              </w:rPr>
              <w:t>5%</w:t>
            </w:r>
            <w:r>
              <w:rPr>
                <w:rFonts w:ascii="Times New Roman" w:eastAsia="Times New Roman" w:hAnsi="Times New Roman" w:cs="Times New Roman"/>
                <w:color w:val="000000"/>
                <w:sz w:val="20"/>
                <w:szCs w:val="20"/>
                <w:lang w:eastAsia="ru-RU"/>
              </w:rPr>
              <w:t>)</w:t>
            </w:r>
          </w:p>
        </w:tc>
        <w:tc>
          <w:tcPr>
            <w:tcW w:w="1519" w:type="dxa"/>
            <w:tcBorders>
              <w:top w:val="single" w:sz="4" w:space="0" w:color="000000"/>
              <w:left w:val="single" w:sz="4" w:space="0" w:color="000000"/>
              <w:bottom w:val="single" w:sz="4" w:space="0" w:color="000000"/>
              <w:right w:val="single" w:sz="4" w:space="0" w:color="000000"/>
            </w:tcBorders>
            <w:vAlign w:val="bottom"/>
          </w:tcPr>
          <w:p w14:paraId="7ADA9542"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2E9CF60B" w14:textId="77777777" w:rsidR="00454A8E" w:rsidRDefault="000E271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20635,22</w:t>
            </w:r>
          </w:p>
        </w:tc>
      </w:tr>
      <w:tr w:rsidR="00454A8E" w14:paraId="6DBB94DB" w14:textId="77777777">
        <w:trPr>
          <w:trHeight w:val="275"/>
        </w:trPr>
        <w:tc>
          <w:tcPr>
            <w:tcW w:w="6166" w:type="dxa"/>
            <w:tcBorders>
              <w:top w:val="single" w:sz="4" w:space="0" w:color="000000"/>
              <w:left w:val="single" w:sz="4" w:space="0" w:color="000000"/>
              <w:bottom w:val="single" w:sz="4" w:space="0" w:color="000000"/>
              <w:right w:val="single" w:sz="4" w:space="0" w:color="000000"/>
            </w:tcBorders>
            <w:vAlign w:val="bottom"/>
          </w:tcPr>
          <w:p w14:paraId="1BB5E5F3" w14:textId="77777777" w:rsidR="00454A8E" w:rsidRDefault="000E2713">
            <w:pPr>
              <w:spacing w:after="0" w:line="240" w:lineRule="auto"/>
              <w:rPr>
                <w:rFonts w:ascii="Times New Roman" w:eastAsia="Times New Roman" w:hAnsi="Times New Roman" w:cs="Times New Roman"/>
                <w:i/>
                <w:color w:val="000000"/>
                <w:sz w:val="20"/>
                <w:szCs w:val="20"/>
                <w:lang w:eastAsia="ru-RU"/>
              </w:rPr>
            </w:pPr>
            <w:r>
              <w:rPr>
                <w:rFonts w:ascii="Times New Roman" w:eastAsia="Times New Roman" w:hAnsi="Times New Roman" w:cs="Times New Roman"/>
                <w:i/>
                <w:color w:val="000000"/>
                <w:sz w:val="20"/>
                <w:szCs w:val="20"/>
                <w:lang w:eastAsia="ru-RU"/>
              </w:rPr>
              <w:t>Участник, применяющий УСН и являющийся плательщиком НДС 7%</w:t>
            </w:r>
          </w:p>
        </w:tc>
        <w:tc>
          <w:tcPr>
            <w:tcW w:w="1519" w:type="dxa"/>
            <w:tcBorders>
              <w:top w:val="single" w:sz="4" w:space="0" w:color="000000"/>
              <w:left w:val="single" w:sz="4" w:space="0" w:color="000000"/>
              <w:bottom w:val="single" w:sz="4" w:space="0" w:color="000000"/>
              <w:right w:val="single" w:sz="4" w:space="0" w:color="000000"/>
            </w:tcBorders>
            <w:vAlign w:val="bottom"/>
          </w:tcPr>
          <w:p w14:paraId="2C43666F" w14:textId="77777777" w:rsidR="00454A8E" w:rsidRDefault="00454A8E">
            <w:pPr>
              <w:spacing w:after="0" w:line="240" w:lineRule="auto"/>
              <w:rPr>
                <w:rFonts w:ascii="Times New Roman" w:eastAsia="Times New Roman" w:hAnsi="Times New Roman" w:cs="Times New Roman"/>
                <w:sz w:val="20"/>
                <w:szCs w:val="20"/>
                <w:lang w:eastAsia="ru-RU"/>
              </w:rPr>
            </w:pPr>
          </w:p>
        </w:tc>
        <w:tc>
          <w:tcPr>
            <w:tcW w:w="1670" w:type="dxa"/>
            <w:tcBorders>
              <w:top w:val="single" w:sz="4" w:space="0" w:color="000000"/>
              <w:left w:val="single" w:sz="4" w:space="0" w:color="000000"/>
              <w:bottom w:val="single" w:sz="4" w:space="0" w:color="000000"/>
              <w:right w:val="single" w:sz="4" w:space="0" w:color="000000"/>
            </w:tcBorders>
            <w:vAlign w:val="bottom"/>
          </w:tcPr>
          <w:p w14:paraId="30BD6AEB" w14:textId="77777777" w:rsidR="00454A8E" w:rsidRDefault="00454A8E">
            <w:pPr>
              <w:spacing w:after="0" w:line="240" w:lineRule="auto"/>
              <w:jc w:val="right"/>
              <w:rPr>
                <w:rFonts w:ascii="Times New Roman" w:eastAsia="Times New Roman" w:hAnsi="Times New Roman" w:cs="Times New Roman"/>
                <w:sz w:val="20"/>
                <w:szCs w:val="20"/>
                <w:lang w:eastAsia="ru-RU"/>
              </w:rPr>
            </w:pPr>
          </w:p>
        </w:tc>
      </w:tr>
      <w:tr w:rsidR="00454A8E" w14:paraId="5244B9E7" w14:textId="77777777">
        <w:trPr>
          <w:trHeight w:val="260"/>
        </w:trPr>
        <w:tc>
          <w:tcPr>
            <w:tcW w:w="6166" w:type="dxa"/>
            <w:tcBorders>
              <w:top w:val="single" w:sz="4" w:space="0" w:color="000000"/>
              <w:left w:val="single" w:sz="4" w:space="0" w:color="000000"/>
              <w:bottom w:val="single" w:sz="4" w:space="0" w:color="000000"/>
              <w:right w:val="single" w:sz="4" w:space="0" w:color="000000"/>
            </w:tcBorders>
            <w:vAlign w:val="center"/>
          </w:tcPr>
          <w:p w14:paraId="504A8D71"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НДС 7%</w:t>
            </w:r>
          </w:p>
        </w:tc>
        <w:tc>
          <w:tcPr>
            <w:tcW w:w="1519" w:type="dxa"/>
            <w:tcBorders>
              <w:top w:val="single" w:sz="4" w:space="0" w:color="000000"/>
              <w:left w:val="single" w:sz="4" w:space="0" w:color="000000"/>
              <w:bottom w:val="single" w:sz="4" w:space="0" w:color="000000"/>
              <w:right w:val="single" w:sz="4" w:space="0" w:color="000000"/>
            </w:tcBorders>
            <w:vAlign w:val="bottom"/>
          </w:tcPr>
          <w:p w14:paraId="572119DE"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2BEA301E" w14:textId="77777777" w:rsidR="00454A8E" w:rsidRDefault="000E271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1375,68</w:t>
            </w:r>
          </w:p>
        </w:tc>
      </w:tr>
      <w:tr w:rsidR="00454A8E" w14:paraId="78D2D893" w14:textId="77777777">
        <w:trPr>
          <w:trHeight w:val="308"/>
        </w:trPr>
        <w:tc>
          <w:tcPr>
            <w:tcW w:w="6166" w:type="dxa"/>
            <w:tcBorders>
              <w:top w:val="single" w:sz="4" w:space="0" w:color="000000"/>
              <w:left w:val="single" w:sz="4" w:space="0" w:color="000000"/>
              <w:bottom w:val="single" w:sz="4" w:space="0" w:color="000000"/>
              <w:right w:val="single" w:sz="4" w:space="0" w:color="000000"/>
            </w:tcBorders>
          </w:tcPr>
          <w:p w14:paraId="319CA5F1" w14:textId="77777777" w:rsidR="00454A8E" w:rsidRDefault="000E2713">
            <w:pPr>
              <w:spacing w:after="0" w:line="240" w:lineRule="auto"/>
              <w:rPr>
                <w:rFonts w:ascii="Times New Roman" w:eastAsia="Times New Roman" w:hAnsi="Times New Roman" w:cs="Times New Roman"/>
                <w:color w:val="000000"/>
                <w:sz w:val="20"/>
                <w:szCs w:val="20"/>
                <w:lang w:eastAsia="ru-RU"/>
              </w:rPr>
            </w:pPr>
            <w:r>
              <w:rPr>
                <w:rFonts w:ascii="Times New Roman" w:eastAsia="Times New Roman" w:hAnsi="Times New Roman" w:cs="Times New Roman"/>
                <w:color w:val="000000"/>
                <w:sz w:val="20"/>
                <w:szCs w:val="20"/>
                <w:lang w:eastAsia="ru-RU"/>
              </w:rPr>
              <w:t>Стоимость с учетом НДС 7%(НМЦД</w:t>
            </w:r>
            <w:r>
              <w:rPr>
                <w:rFonts w:ascii="Times New Roman" w:eastAsia="Times New Roman" w:hAnsi="Times New Roman" w:cs="Times New Roman"/>
                <w:color w:val="000000"/>
                <w:sz w:val="20"/>
                <w:szCs w:val="20"/>
                <w:vertAlign w:val="subscript"/>
                <w:lang w:eastAsia="ru-RU"/>
              </w:rPr>
              <w:t>7%)</w:t>
            </w:r>
          </w:p>
          <w:p w14:paraId="6196CBEA" w14:textId="77777777" w:rsidR="00454A8E" w:rsidRDefault="00454A8E">
            <w:pPr>
              <w:spacing w:after="0" w:line="240" w:lineRule="auto"/>
              <w:rPr>
                <w:rFonts w:ascii="Times New Roman" w:eastAsia="Times New Roman" w:hAnsi="Times New Roman" w:cs="Times New Roman"/>
                <w:color w:val="000000"/>
                <w:sz w:val="20"/>
                <w:szCs w:val="20"/>
                <w:lang w:eastAsia="ru-RU"/>
              </w:rPr>
            </w:pPr>
          </w:p>
        </w:tc>
        <w:tc>
          <w:tcPr>
            <w:tcW w:w="1519" w:type="dxa"/>
            <w:tcBorders>
              <w:top w:val="single" w:sz="4" w:space="0" w:color="000000"/>
              <w:left w:val="single" w:sz="4" w:space="0" w:color="000000"/>
              <w:bottom w:val="single" w:sz="4" w:space="0" w:color="000000"/>
              <w:right w:val="single" w:sz="4" w:space="0" w:color="000000"/>
            </w:tcBorders>
            <w:vAlign w:val="bottom"/>
          </w:tcPr>
          <w:p w14:paraId="7119C724" w14:textId="77777777" w:rsidR="00454A8E" w:rsidRDefault="000E2713">
            <w:pPr>
              <w:spacing w:after="0" w:line="240" w:lineRule="auto"/>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тыс. руб.</w:t>
            </w:r>
          </w:p>
        </w:tc>
        <w:tc>
          <w:tcPr>
            <w:tcW w:w="1670" w:type="dxa"/>
            <w:tcBorders>
              <w:top w:val="single" w:sz="4" w:space="0" w:color="000000"/>
              <w:left w:val="single" w:sz="4" w:space="0" w:color="000000"/>
              <w:bottom w:val="single" w:sz="4" w:space="0" w:color="000000"/>
              <w:right w:val="single" w:sz="4" w:space="0" w:color="000000"/>
            </w:tcBorders>
            <w:vAlign w:val="bottom"/>
          </w:tcPr>
          <w:p w14:paraId="04F9A8F1" w14:textId="77777777" w:rsidR="00454A8E" w:rsidRDefault="000E2713">
            <w:pPr>
              <w:spacing w:after="0" w:line="240" w:lineRule="auto"/>
              <w:jc w:val="right"/>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21028,27</w:t>
            </w:r>
          </w:p>
        </w:tc>
      </w:tr>
    </w:tbl>
    <w:p w14:paraId="4BCB73FE" w14:textId="77777777" w:rsidR="00454A8E" w:rsidRDefault="00454A8E">
      <w:pPr>
        <w:spacing w:after="0" w:line="240" w:lineRule="auto"/>
        <w:jc w:val="both"/>
        <w:rPr>
          <w:rFonts w:ascii="Times New Roman" w:eastAsia="Times New Roman" w:hAnsi="Times New Roman" w:cs="Times New Roman"/>
          <w:sz w:val="24"/>
          <w:szCs w:val="24"/>
          <w:lang w:eastAsia="ru-RU"/>
        </w:rPr>
      </w:pPr>
    </w:p>
    <w:p w14:paraId="572DA306" w14:textId="77777777" w:rsidR="00454A8E" w:rsidRDefault="000E2713">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ВАЖНО!</w:t>
      </w:r>
      <w:r>
        <w:rPr>
          <w:rFonts w:ascii="Times New Roman" w:eastAsia="Times New Roman" w:hAnsi="Times New Roman" w:cs="Times New Roman"/>
          <w:lang w:eastAsia="ru-RU"/>
        </w:rPr>
        <w:t xml:space="preserve"> При расчете процента конкурсного снижения применять НМЦД в соответствии с действующей системой налогообложения участника конкурса на момент подачи заявки, которая указана в Таблице №2. </w:t>
      </w:r>
    </w:p>
    <w:p w14:paraId="0CD40F86" w14:textId="77777777" w:rsidR="00454A8E" w:rsidRDefault="000E2713">
      <w:pPr>
        <w:spacing w:after="0" w:line="240" w:lineRule="auto"/>
        <w:ind w:firstLine="709"/>
        <w:jc w:val="both"/>
        <w:rPr>
          <w:rFonts w:ascii="Times New Roman" w:eastAsia="Times New Roman" w:hAnsi="Times New Roman" w:cs="Times New Roman"/>
          <w:lang w:eastAsia="ru-RU"/>
        </w:rPr>
      </w:pPr>
      <w:r>
        <w:rPr>
          <w:rFonts w:ascii="Times New Roman" w:eastAsia="Times New Roman" w:hAnsi="Times New Roman" w:cs="Times New Roman"/>
          <w:b/>
          <w:lang w:eastAsia="ru-RU"/>
        </w:rPr>
        <w:t>ВАЖНО!</w:t>
      </w:r>
      <w:r>
        <w:rPr>
          <w:rFonts w:ascii="Times New Roman" w:eastAsia="Times New Roman" w:hAnsi="Times New Roman" w:cs="Times New Roman"/>
          <w:lang w:eastAsia="ru-RU"/>
        </w:rPr>
        <w:t xml:space="preserve"> Предложенная цена участника конкурсного отбора предлагается с учетом действующей системы налогообложения участника на момент подачи заявки.</w:t>
      </w:r>
    </w:p>
    <w:p w14:paraId="3E644233" w14:textId="77777777" w:rsidR="00454A8E" w:rsidRDefault="000E2713">
      <w:pPr>
        <w:spacing w:line="240" w:lineRule="auto"/>
        <w:ind w:firstLine="709"/>
        <w:jc w:val="both"/>
        <w:rPr>
          <w:rFonts w:ascii="Times New Roman" w:hAnsi="Times New Roman" w:cs="Times New Roman"/>
        </w:rPr>
      </w:pPr>
      <w:r>
        <w:rPr>
          <w:rFonts w:ascii="Times New Roman" w:hAnsi="Times New Roman" w:cs="Times New Roman"/>
        </w:rPr>
        <w:t>Сумма договора в контракте указывается с величиной НДС, исходя из системы налогообложения победителя конкурса. Сумма НДС рассчитывается из итоговой (предложенной) цены договора.</w:t>
      </w:r>
    </w:p>
    <w:p w14:paraId="11CA166A" w14:textId="220E5DCE" w:rsidR="00334F90" w:rsidRDefault="00334F90" w:rsidP="00DE05C7">
      <w:pPr>
        <w:tabs>
          <w:tab w:val="left" w:pos="8222"/>
        </w:tabs>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10CA9629"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к конкурсной </w:t>
      </w:r>
    </w:p>
    <w:p w14:paraId="46EF5878"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документации на право заключения договора </w:t>
      </w:r>
    </w:p>
    <w:p w14:paraId="6721C88F"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монтаж и пусконаладочные работы </w:t>
      </w:r>
    </w:p>
    <w:p w14:paraId="16181568" w14:textId="77777777" w:rsidR="00454A8E" w:rsidRDefault="000E2713">
      <w:pPr>
        <w:tabs>
          <w:tab w:val="left" w:pos="426"/>
          <w:tab w:val="left" w:pos="6456"/>
        </w:tabs>
        <w:spacing w:after="0"/>
        <w:ind w:firstLine="709"/>
        <w:jc w:val="right"/>
        <w:rPr>
          <w:rFonts w:ascii="Times New Roman" w:hAnsi="Times New Roman" w:cs="Times New Roman"/>
          <w:sz w:val="24"/>
          <w:szCs w:val="24"/>
        </w:rPr>
      </w:pP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для объекта капитального строительства «Агропромышленный парк «Черногорский»  </w:t>
      </w:r>
    </w:p>
    <w:p w14:paraId="34F9E922" w14:textId="77777777" w:rsidR="00454A8E" w:rsidRDefault="00454A8E">
      <w:pPr>
        <w:spacing w:after="0"/>
        <w:jc w:val="right"/>
        <w:rPr>
          <w:rFonts w:ascii="Times New Roman" w:hAnsi="Times New Roman" w:cs="Times New Roman"/>
          <w:b/>
          <w:sz w:val="24"/>
          <w:szCs w:val="24"/>
        </w:rPr>
      </w:pPr>
    </w:p>
    <w:p w14:paraId="72719996" w14:textId="77777777" w:rsidR="00454A8E" w:rsidRDefault="000E27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14:paraId="0B1E0056" w14:textId="77777777" w:rsidR="00454A8E" w:rsidRDefault="000E27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изготовление, поставку, монтаж и пусконаладочные работы </w:t>
      </w:r>
      <w:proofErr w:type="spellStart"/>
      <w:r>
        <w:rPr>
          <w:rFonts w:ascii="Times New Roman" w:hAnsi="Times New Roman" w:cs="Times New Roman"/>
          <w:b/>
          <w:sz w:val="24"/>
          <w:szCs w:val="24"/>
        </w:rPr>
        <w:t>блочно</w:t>
      </w:r>
      <w:proofErr w:type="spellEnd"/>
      <w:r>
        <w:rPr>
          <w:rFonts w:ascii="Times New Roman" w:hAnsi="Times New Roman" w:cs="Times New Roman"/>
          <w:b/>
          <w:sz w:val="24"/>
          <w:szCs w:val="24"/>
        </w:rPr>
        <w:t>-модульной котельной для объекта капитального строительства «Агропромышленный парк «Черногорский».</w:t>
      </w:r>
    </w:p>
    <w:p w14:paraId="18FFAC00" w14:textId="77777777" w:rsidR="00454A8E" w:rsidRDefault="000E2713">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p>
    <w:p w14:paraId="23763DCA" w14:textId="77777777" w:rsidR="00454A8E" w:rsidRDefault="00454A8E">
      <w:pPr>
        <w:spacing w:after="0" w:line="240" w:lineRule="auto"/>
        <w:jc w:val="center"/>
        <w:rPr>
          <w:rFonts w:ascii="Times New Roman" w:hAnsi="Times New Roman" w:cs="Times New Roman"/>
          <w:sz w:val="23"/>
          <w:szCs w:val="23"/>
        </w:rPr>
      </w:pPr>
    </w:p>
    <w:tbl>
      <w:tblPr>
        <w:tblW w:w="103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2407"/>
        <w:gridCol w:w="7482"/>
      </w:tblGrid>
      <w:tr w:rsidR="00454A8E" w14:paraId="2F2BD6C8" w14:textId="77777777" w:rsidTr="00334F90">
        <w:trPr>
          <w:trHeight w:val="725"/>
          <w:jc w:val="right"/>
        </w:trPr>
        <w:tc>
          <w:tcPr>
            <w:tcW w:w="509" w:type="dxa"/>
          </w:tcPr>
          <w:p w14:paraId="0A2D344B" w14:textId="77777777" w:rsidR="00454A8E" w:rsidRDefault="000E2713">
            <w:pPr>
              <w:spacing w:after="0" w:line="240" w:lineRule="auto"/>
              <w:jc w:val="center"/>
              <w:rPr>
                <w:rFonts w:ascii="Times New Roman" w:hAnsi="Times New Roman" w:cs="Times New Roman"/>
                <w:sz w:val="23"/>
                <w:szCs w:val="23"/>
              </w:rPr>
            </w:pPr>
            <w:bookmarkStart w:id="1" w:name="_Hlk239257140"/>
            <w:r>
              <w:rPr>
                <w:rFonts w:ascii="Times New Roman" w:eastAsia="Calibri" w:hAnsi="Times New Roman" w:cs="Times New Roman"/>
                <w:sz w:val="23"/>
                <w:szCs w:val="23"/>
              </w:rPr>
              <w:t>№ п/п</w:t>
            </w:r>
          </w:p>
        </w:tc>
        <w:tc>
          <w:tcPr>
            <w:tcW w:w="2407" w:type="dxa"/>
          </w:tcPr>
          <w:p w14:paraId="033BE6C9"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Перечень основных требований</w:t>
            </w:r>
          </w:p>
        </w:tc>
        <w:tc>
          <w:tcPr>
            <w:tcW w:w="7482" w:type="dxa"/>
          </w:tcPr>
          <w:p w14:paraId="2C114FB6"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Содержание требований</w:t>
            </w:r>
          </w:p>
        </w:tc>
      </w:tr>
      <w:tr w:rsidR="00454A8E" w14:paraId="5CAB31C9" w14:textId="77777777" w:rsidTr="00334F90">
        <w:trPr>
          <w:trHeight w:val="410"/>
          <w:jc w:val="right"/>
        </w:trPr>
        <w:tc>
          <w:tcPr>
            <w:tcW w:w="509" w:type="dxa"/>
          </w:tcPr>
          <w:p w14:paraId="3FDB8315"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w:t>
            </w:r>
          </w:p>
        </w:tc>
        <w:tc>
          <w:tcPr>
            <w:tcW w:w="2407" w:type="dxa"/>
          </w:tcPr>
          <w:p w14:paraId="6340A0F5"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Основание</w:t>
            </w:r>
          </w:p>
        </w:tc>
        <w:tc>
          <w:tcPr>
            <w:tcW w:w="7482" w:type="dxa"/>
          </w:tcPr>
          <w:p w14:paraId="416BB929" w14:textId="77777777" w:rsidR="00454A8E" w:rsidRDefault="000E2713">
            <w:pPr>
              <w:spacing w:after="0" w:line="240" w:lineRule="auto"/>
              <w:jc w:val="both"/>
              <w:rPr>
                <w:rFonts w:ascii="Times New Roman" w:hAnsi="Times New Roman"/>
              </w:rPr>
            </w:pPr>
            <w:r>
              <w:rPr>
                <w:rFonts w:ascii="Times New Roman" w:eastAsia="Calibri" w:hAnsi="Times New Roman" w:cs="Times New Roman"/>
                <w:sz w:val="23"/>
                <w:szCs w:val="23"/>
              </w:rPr>
              <w:t>Строительство объекта капитального строительства «Агропромышленный парк «Черногорский».</w:t>
            </w:r>
          </w:p>
        </w:tc>
      </w:tr>
      <w:tr w:rsidR="00454A8E" w14:paraId="73144F96" w14:textId="77777777" w:rsidTr="00334F90">
        <w:trPr>
          <w:trHeight w:val="689"/>
          <w:jc w:val="right"/>
        </w:trPr>
        <w:tc>
          <w:tcPr>
            <w:tcW w:w="509" w:type="dxa"/>
          </w:tcPr>
          <w:p w14:paraId="2EA1C855"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w:t>
            </w:r>
          </w:p>
        </w:tc>
        <w:tc>
          <w:tcPr>
            <w:tcW w:w="2407" w:type="dxa"/>
          </w:tcPr>
          <w:p w14:paraId="0F8F3654"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Место поставки</w:t>
            </w:r>
          </w:p>
        </w:tc>
        <w:tc>
          <w:tcPr>
            <w:tcW w:w="7482" w:type="dxa"/>
          </w:tcPr>
          <w:p w14:paraId="0423F901" w14:textId="77777777" w:rsidR="00454A8E" w:rsidRDefault="000E2713">
            <w:pPr>
              <w:spacing w:after="0" w:line="240" w:lineRule="auto"/>
              <w:jc w:val="both"/>
              <w:rPr>
                <w:rFonts w:ascii="Times New Roman" w:hAnsi="Times New Roman"/>
              </w:rPr>
            </w:pPr>
            <w:r>
              <w:rPr>
                <w:rFonts w:ascii="Times New Roman" w:eastAsia="Calibri" w:hAnsi="Times New Roman" w:cs="Times New Roman"/>
                <w:sz w:val="23"/>
                <w:szCs w:val="23"/>
              </w:rPr>
              <w:t>Республика Хакасия, город Черногорск, в районе комбината «Залив», промышленный парк «Черногорский», земельный участок 13, кадастровый номер: 19:02:010202:873.</w:t>
            </w:r>
          </w:p>
        </w:tc>
      </w:tr>
      <w:tr w:rsidR="00454A8E" w14:paraId="704C76C9" w14:textId="77777777" w:rsidTr="00334F90">
        <w:trPr>
          <w:trHeight w:val="689"/>
          <w:jc w:val="right"/>
        </w:trPr>
        <w:tc>
          <w:tcPr>
            <w:tcW w:w="509" w:type="dxa"/>
          </w:tcPr>
          <w:p w14:paraId="6D3E1E7B"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3</w:t>
            </w:r>
          </w:p>
        </w:tc>
        <w:tc>
          <w:tcPr>
            <w:tcW w:w="2407" w:type="dxa"/>
          </w:tcPr>
          <w:p w14:paraId="03245198"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Срок выполнения работ</w:t>
            </w:r>
          </w:p>
        </w:tc>
        <w:tc>
          <w:tcPr>
            <w:tcW w:w="7482" w:type="dxa"/>
          </w:tcPr>
          <w:p w14:paraId="235ADFE7" w14:textId="77777777" w:rsidR="00454A8E" w:rsidRDefault="000E2713">
            <w:pPr>
              <w:spacing w:after="0" w:line="240" w:lineRule="auto"/>
              <w:jc w:val="both"/>
              <w:rPr>
                <w:rFonts w:ascii="Times New Roman" w:hAnsi="Times New Roman"/>
              </w:rPr>
            </w:pPr>
            <w:r>
              <w:rPr>
                <w:rFonts w:ascii="Times New Roman" w:eastAsia="Calibri" w:hAnsi="Times New Roman" w:cs="Times New Roman"/>
                <w:sz w:val="23"/>
                <w:szCs w:val="23"/>
              </w:rPr>
              <w:t>Срок изготовления не более 50 рабочих дней. Срок монтажа и пусконаладочных работ – не более 10 рабочих дней с даты подписания Акта готовности строительных конструкций к производству монтажных работ. О сроках подписания Акта Заказчик извещает Исполнителя.</w:t>
            </w:r>
          </w:p>
        </w:tc>
      </w:tr>
      <w:tr w:rsidR="00454A8E" w14:paraId="12A02CC7" w14:textId="77777777" w:rsidTr="00334F90">
        <w:trPr>
          <w:trHeight w:val="689"/>
          <w:jc w:val="right"/>
        </w:trPr>
        <w:tc>
          <w:tcPr>
            <w:tcW w:w="509" w:type="dxa"/>
          </w:tcPr>
          <w:p w14:paraId="4075F402"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4</w:t>
            </w:r>
          </w:p>
        </w:tc>
        <w:tc>
          <w:tcPr>
            <w:tcW w:w="2407" w:type="dxa"/>
          </w:tcPr>
          <w:p w14:paraId="081EB54A"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Виды работ</w:t>
            </w:r>
          </w:p>
        </w:tc>
        <w:tc>
          <w:tcPr>
            <w:tcW w:w="7482" w:type="dxa"/>
          </w:tcPr>
          <w:p w14:paraId="1D1D9314" w14:textId="77777777" w:rsidR="00454A8E" w:rsidRDefault="000E2713">
            <w:pPr>
              <w:spacing w:after="0" w:line="240" w:lineRule="auto"/>
              <w:jc w:val="both"/>
              <w:rPr>
                <w:rFonts w:ascii="Times New Roman" w:hAnsi="Times New Roman"/>
              </w:rPr>
            </w:pPr>
            <w:r>
              <w:rPr>
                <w:rFonts w:ascii="Times New Roman" w:eastAsia="Calibri" w:hAnsi="Times New Roman" w:cs="Times New Roman"/>
                <w:sz w:val="23"/>
                <w:szCs w:val="23"/>
              </w:rPr>
              <w:t>Договором предусмотрены следующие виды работ: изготовление котельной, доставка до места установки, монтажные и пусконаладочные работы.</w:t>
            </w:r>
          </w:p>
        </w:tc>
      </w:tr>
      <w:tr w:rsidR="00454A8E" w14:paraId="39BA74B1" w14:textId="77777777" w:rsidTr="00334F90">
        <w:trPr>
          <w:trHeight w:val="689"/>
          <w:jc w:val="right"/>
        </w:trPr>
        <w:tc>
          <w:tcPr>
            <w:tcW w:w="509" w:type="dxa"/>
          </w:tcPr>
          <w:p w14:paraId="25E27ED9"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5</w:t>
            </w:r>
          </w:p>
        </w:tc>
        <w:tc>
          <w:tcPr>
            <w:tcW w:w="2407" w:type="dxa"/>
          </w:tcPr>
          <w:p w14:paraId="7D291947"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Назначение котельной</w:t>
            </w:r>
          </w:p>
        </w:tc>
        <w:tc>
          <w:tcPr>
            <w:tcW w:w="7482" w:type="dxa"/>
          </w:tcPr>
          <w:p w14:paraId="2CBBBFD1" w14:textId="77777777" w:rsidR="00454A8E" w:rsidRDefault="000E2713">
            <w:pPr>
              <w:spacing w:after="0" w:line="240" w:lineRule="auto"/>
              <w:jc w:val="both"/>
              <w:rPr>
                <w:rFonts w:ascii="Times New Roman" w:hAnsi="Times New Roman"/>
              </w:rPr>
            </w:pPr>
            <w:r>
              <w:rPr>
                <w:rFonts w:ascii="Times New Roman" w:eastAsia="Calibri" w:hAnsi="Times New Roman" w:cs="Times New Roman"/>
                <w:sz w:val="23"/>
                <w:szCs w:val="23"/>
              </w:rPr>
              <w:t>Выработка тепловой энергии в виде горячей воды для нужд отопления производственных и административных помещений.</w:t>
            </w:r>
          </w:p>
        </w:tc>
      </w:tr>
      <w:tr w:rsidR="00454A8E" w14:paraId="68EEF44D" w14:textId="77777777" w:rsidTr="00334F90">
        <w:trPr>
          <w:trHeight w:val="689"/>
          <w:jc w:val="right"/>
        </w:trPr>
        <w:tc>
          <w:tcPr>
            <w:tcW w:w="509" w:type="dxa"/>
          </w:tcPr>
          <w:p w14:paraId="411B73E1"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6</w:t>
            </w:r>
          </w:p>
        </w:tc>
        <w:tc>
          <w:tcPr>
            <w:tcW w:w="2407" w:type="dxa"/>
          </w:tcPr>
          <w:p w14:paraId="553966D0"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Установочная тепловая мощность котельной, количество котлов</w:t>
            </w:r>
          </w:p>
        </w:tc>
        <w:tc>
          <w:tcPr>
            <w:tcW w:w="7482" w:type="dxa"/>
          </w:tcPr>
          <w:p w14:paraId="162A1EDE" w14:textId="77777777" w:rsidR="00454A8E" w:rsidRDefault="000E2713">
            <w:pPr>
              <w:spacing w:after="0" w:line="240" w:lineRule="auto"/>
              <w:jc w:val="both"/>
              <w:rPr>
                <w:rFonts w:ascii="Times New Roman" w:hAnsi="Times New Roman"/>
              </w:rPr>
            </w:pPr>
            <w:r>
              <w:rPr>
                <w:rFonts w:ascii="Times New Roman" w:eastAsia="Calibri" w:hAnsi="Times New Roman" w:cs="Times New Roman"/>
                <w:sz w:val="23"/>
                <w:szCs w:val="23"/>
              </w:rPr>
              <w:t>1,6 Мвт (2 котла по 0,8 МВт)</w:t>
            </w:r>
          </w:p>
        </w:tc>
      </w:tr>
      <w:tr w:rsidR="00454A8E" w14:paraId="64AF8C0B" w14:textId="77777777" w:rsidTr="00334F90">
        <w:trPr>
          <w:trHeight w:val="689"/>
          <w:jc w:val="right"/>
        </w:trPr>
        <w:tc>
          <w:tcPr>
            <w:tcW w:w="509" w:type="dxa"/>
          </w:tcPr>
          <w:p w14:paraId="321F1D04"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7</w:t>
            </w:r>
          </w:p>
        </w:tc>
        <w:tc>
          <w:tcPr>
            <w:tcW w:w="2407" w:type="dxa"/>
          </w:tcPr>
          <w:p w14:paraId="6EA903A2"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Вид топлива</w:t>
            </w:r>
          </w:p>
        </w:tc>
        <w:tc>
          <w:tcPr>
            <w:tcW w:w="7482" w:type="dxa"/>
          </w:tcPr>
          <w:p w14:paraId="64FD4E3E" w14:textId="77777777" w:rsidR="00454A8E" w:rsidRDefault="000E2713">
            <w:pPr>
              <w:spacing w:after="0" w:line="240" w:lineRule="auto"/>
              <w:jc w:val="both"/>
              <w:rPr>
                <w:rFonts w:ascii="Times New Roman" w:hAnsi="Times New Roman"/>
              </w:rPr>
            </w:pPr>
            <w:r>
              <w:rPr>
                <w:rFonts w:ascii="Times New Roman" w:eastAsia="Calibri" w:hAnsi="Times New Roman" w:cs="Times New Roman"/>
                <w:sz w:val="23"/>
                <w:szCs w:val="23"/>
              </w:rPr>
              <w:t>Бурые и каменные угли минимальной фракции 5 мм и максимальной фракции 50 мм с низшей теплотой сгорания 3000 ккал/кг-4000 Ккал/кг, марки БОМ или ДОМ</w:t>
            </w:r>
          </w:p>
        </w:tc>
      </w:tr>
      <w:tr w:rsidR="00454A8E" w14:paraId="3C392AB5" w14:textId="77777777" w:rsidTr="00334F90">
        <w:trPr>
          <w:trHeight w:val="689"/>
          <w:jc w:val="right"/>
        </w:trPr>
        <w:tc>
          <w:tcPr>
            <w:tcW w:w="509" w:type="dxa"/>
          </w:tcPr>
          <w:p w14:paraId="3D9C74F0"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8</w:t>
            </w:r>
          </w:p>
        </w:tc>
        <w:tc>
          <w:tcPr>
            <w:tcW w:w="2407" w:type="dxa"/>
          </w:tcPr>
          <w:p w14:paraId="363EE717"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Температурный график</w:t>
            </w:r>
          </w:p>
        </w:tc>
        <w:tc>
          <w:tcPr>
            <w:tcW w:w="7482" w:type="dxa"/>
          </w:tcPr>
          <w:p w14:paraId="26343745" w14:textId="77777777" w:rsidR="00454A8E" w:rsidRDefault="000E2713">
            <w:pPr>
              <w:spacing w:after="0" w:line="240" w:lineRule="auto"/>
              <w:jc w:val="both"/>
              <w:rPr>
                <w:rFonts w:ascii="Times New Roman" w:hAnsi="Times New Roman"/>
              </w:rPr>
            </w:pPr>
            <w:r>
              <w:rPr>
                <w:rFonts w:ascii="Times New Roman" w:eastAsia="Calibri" w:hAnsi="Times New Roman" w:cs="Times New Roman"/>
                <w:sz w:val="23"/>
                <w:szCs w:val="23"/>
              </w:rPr>
              <w:t>Не менее 95/70 градусов</w:t>
            </w:r>
          </w:p>
        </w:tc>
      </w:tr>
      <w:tr w:rsidR="00454A8E" w14:paraId="12A0E913" w14:textId="77777777" w:rsidTr="00334F90">
        <w:trPr>
          <w:trHeight w:val="689"/>
          <w:jc w:val="right"/>
        </w:trPr>
        <w:tc>
          <w:tcPr>
            <w:tcW w:w="509" w:type="dxa"/>
          </w:tcPr>
          <w:p w14:paraId="78283705"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9</w:t>
            </w:r>
          </w:p>
        </w:tc>
        <w:tc>
          <w:tcPr>
            <w:tcW w:w="2407" w:type="dxa"/>
          </w:tcPr>
          <w:p w14:paraId="39D3AFC8"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Тип здания</w:t>
            </w:r>
          </w:p>
        </w:tc>
        <w:tc>
          <w:tcPr>
            <w:tcW w:w="7482" w:type="dxa"/>
          </w:tcPr>
          <w:p w14:paraId="090B53F7"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Транспортабельное здание </w:t>
            </w:r>
            <w:proofErr w:type="spellStart"/>
            <w:r>
              <w:rPr>
                <w:rFonts w:ascii="Times New Roman" w:eastAsia="Calibri" w:hAnsi="Times New Roman" w:cs="Times New Roman"/>
                <w:sz w:val="23"/>
                <w:szCs w:val="23"/>
              </w:rPr>
              <w:t>блочно</w:t>
            </w:r>
            <w:proofErr w:type="spellEnd"/>
            <w:r>
              <w:rPr>
                <w:rFonts w:ascii="Times New Roman" w:eastAsia="Calibri" w:hAnsi="Times New Roman" w:cs="Times New Roman"/>
                <w:sz w:val="23"/>
                <w:szCs w:val="23"/>
              </w:rPr>
              <w:t>-модульного исполнения, отдельно стоящее из металлических конструкций.</w:t>
            </w:r>
          </w:p>
        </w:tc>
      </w:tr>
      <w:tr w:rsidR="00454A8E" w14:paraId="294B077A" w14:textId="77777777" w:rsidTr="00334F90">
        <w:trPr>
          <w:trHeight w:val="689"/>
          <w:jc w:val="right"/>
        </w:trPr>
        <w:tc>
          <w:tcPr>
            <w:tcW w:w="509" w:type="dxa"/>
          </w:tcPr>
          <w:p w14:paraId="421A362C"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10</w:t>
            </w:r>
          </w:p>
        </w:tc>
        <w:tc>
          <w:tcPr>
            <w:tcW w:w="2407" w:type="dxa"/>
          </w:tcPr>
          <w:p w14:paraId="029D1FA3"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Конструктивное исполнение</w:t>
            </w:r>
          </w:p>
        </w:tc>
        <w:tc>
          <w:tcPr>
            <w:tcW w:w="7482" w:type="dxa"/>
          </w:tcPr>
          <w:p w14:paraId="60D36809"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Модульная котельная для сжигания твердого топлива, содержащая топочный модуль, </w:t>
            </w:r>
            <w:proofErr w:type="spellStart"/>
            <w:r>
              <w:rPr>
                <w:rFonts w:ascii="Times New Roman" w:eastAsia="Calibri" w:hAnsi="Times New Roman" w:cs="Times New Roman"/>
                <w:sz w:val="23"/>
                <w:szCs w:val="23"/>
              </w:rPr>
              <w:t>газоотводы</w:t>
            </w:r>
            <w:proofErr w:type="spellEnd"/>
            <w:r>
              <w:rPr>
                <w:rFonts w:ascii="Times New Roman" w:eastAsia="Calibri" w:hAnsi="Times New Roman" w:cs="Times New Roman"/>
                <w:sz w:val="23"/>
                <w:szCs w:val="23"/>
              </w:rPr>
              <w:t xml:space="preserve">, соединенные с дымовыми трубами, насосную группу и теплообменник, </w:t>
            </w:r>
            <w:proofErr w:type="spellStart"/>
            <w:r>
              <w:rPr>
                <w:rFonts w:ascii="Times New Roman" w:eastAsia="Calibri" w:hAnsi="Times New Roman" w:cs="Times New Roman"/>
                <w:sz w:val="23"/>
                <w:szCs w:val="23"/>
              </w:rPr>
              <w:t>комплексанатную</w:t>
            </w:r>
            <w:proofErr w:type="spellEnd"/>
            <w:r>
              <w:rPr>
                <w:rFonts w:ascii="Times New Roman" w:eastAsia="Calibri" w:hAnsi="Times New Roman" w:cs="Times New Roman"/>
                <w:sz w:val="23"/>
                <w:szCs w:val="23"/>
              </w:rPr>
              <w:t xml:space="preserve"> водоподготовительную установку при этом модули соединены с металлическим каркасом, предусмотреть систему автоматического управления котлами и вспомогательного оборудования. Модульная котельная содержит датчики температуры циркулирующего теплоносителя, пульт управления, узел учета тепла, </w:t>
            </w:r>
            <w:proofErr w:type="spellStart"/>
            <w:r>
              <w:rPr>
                <w:rFonts w:ascii="Times New Roman" w:eastAsia="Calibri" w:hAnsi="Times New Roman" w:cs="Times New Roman"/>
                <w:sz w:val="23"/>
                <w:szCs w:val="23"/>
              </w:rPr>
              <w:t>подпиточной</w:t>
            </w:r>
            <w:proofErr w:type="spellEnd"/>
            <w:r>
              <w:rPr>
                <w:rFonts w:ascii="Times New Roman" w:eastAsia="Calibri" w:hAnsi="Times New Roman" w:cs="Times New Roman"/>
                <w:sz w:val="23"/>
                <w:szCs w:val="23"/>
              </w:rPr>
              <w:t xml:space="preserve"> сетевой воды и электроэнергии, блок управления со средствами дистанционной передачи информации мониторинга и управления.</w:t>
            </w:r>
          </w:p>
        </w:tc>
      </w:tr>
      <w:tr w:rsidR="00454A8E" w14:paraId="4D4292B1" w14:textId="77777777" w:rsidTr="00334F90">
        <w:trPr>
          <w:trHeight w:val="689"/>
          <w:jc w:val="right"/>
        </w:trPr>
        <w:tc>
          <w:tcPr>
            <w:tcW w:w="509" w:type="dxa"/>
          </w:tcPr>
          <w:p w14:paraId="3E6A9482"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11</w:t>
            </w:r>
          </w:p>
        </w:tc>
        <w:tc>
          <w:tcPr>
            <w:tcW w:w="2407" w:type="dxa"/>
          </w:tcPr>
          <w:p w14:paraId="19D01A1E"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Габаритные размеры котельной</w:t>
            </w:r>
          </w:p>
        </w:tc>
        <w:tc>
          <w:tcPr>
            <w:tcW w:w="7482" w:type="dxa"/>
          </w:tcPr>
          <w:p w14:paraId="5F86B109"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Длина – 8 метров (ориентировочно), ширина – 6 метров (ориентировочно), высота – 3 метра (ориентировочно)</w:t>
            </w:r>
          </w:p>
        </w:tc>
      </w:tr>
      <w:tr w:rsidR="00454A8E" w14:paraId="127ACD12" w14:textId="77777777" w:rsidTr="00334F90">
        <w:trPr>
          <w:trHeight w:val="689"/>
          <w:jc w:val="right"/>
        </w:trPr>
        <w:tc>
          <w:tcPr>
            <w:tcW w:w="509" w:type="dxa"/>
          </w:tcPr>
          <w:p w14:paraId="0E0263C6"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12</w:t>
            </w:r>
          </w:p>
        </w:tc>
        <w:tc>
          <w:tcPr>
            <w:tcW w:w="2407" w:type="dxa"/>
          </w:tcPr>
          <w:p w14:paraId="0CBA63BF"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стальным конструкциям каркаса</w:t>
            </w:r>
          </w:p>
        </w:tc>
        <w:tc>
          <w:tcPr>
            <w:tcW w:w="7482" w:type="dxa"/>
          </w:tcPr>
          <w:p w14:paraId="65914E6E"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Стальные конструкции из стального профильного проката, труб и прямоугольного замкнутого профиля. Пространственная и геометрическая неизменяемость модулей обеспечена жёстким соединением. Металлические конструкции, детали и соединительные элементы покрыты грунтовкой и окрашены эмалью 1 группы.</w:t>
            </w:r>
          </w:p>
        </w:tc>
      </w:tr>
      <w:tr w:rsidR="00454A8E" w14:paraId="5FDB6687" w14:textId="77777777" w:rsidTr="00334F90">
        <w:trPr>
          <w:trHeight w:val="689"/>
          <w:jc w:val="right"/>
        </w:trPr>
        <w:tc>
          <w:tcPr>
            <w:tcW w:w="509" w:type="dxa"/>
          </w:tcPr>
          <w:p w14:paraId="0C19EFBA" w14:textId="77777777" w:rsidR="00454A8E" w:rsidRDefault="00454A8E">
            <w:pPr>
              <w:spacing w:after="0" w:line="240" w:lineRule="auto"/>
              <w:jc w:val="center"/>
              <w:rPr>
                <w:rFonts w:ascii="Times New Roman" w:hAnsi="Times New Roman" w:cs="Times New Roman"/>
                <w:sz w:val="23"/>
                <w:szCs w:val="23"/>
              </w:rPr>
            </w:pPr>
          </w:p>
          <w:p w14:paraId="5A0E7149"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13</w:t>
            </w:r>
          </w:p>
          <w:p w14:paraId="771CD8A1" w14:textId="77777777" w:rsidR="00454A8E" w:rsidRDefault="00454A8E">
            <w:pPr>
              <w:spacing w:after="0" w:line="240" w:lineRule="auto"/>
              <w:jc w:val="center"/>
              <w:rPr>
                <w:rFonts w:ascii="Times New Roman" w:hAnsi="Times New Roman" w:cs="Times New Roman"/>
                <w:sz w:val="23"/>
                <w:szCs w:val="23"/>
              </w:rPr>
            </w:pPr>
          </w:p>
          <w:p w14:paraId="28AF93E6" w14:textId="77777777" w:rsidR="00454A8E" w:rsidRDefault="00454A8E">
            <w:pPr>
              <w:spacing w:after="0" w:line="240" w:lineRule="auto"/>
              <w:jc w:val="center"/>
              <w:rPr>
                <w:rFonts w:ascii="Times New Roman" w:hAnsi="Times New Roman" w:cs="Times New Roman"/>
                <w:sz w:val="23"/>
                <w:szCs w:val="23"/>
              </w:rPr>
            </w:pPr>
          </w:p>
          <w:p w14:paraId="72C99852" w14:textId="77777777" w:rsidR="00454A8E" w:rsidRDefault="00454A8E">
            <w:pPr>
              <w:spacing w:after="0" w:line="240" w:lineRule="auto"/>
              <w:jc w:val="center"/>
              <w:rPr>
                <w:rFonts w:ascii="Times New Roman" w:hAnsi="Times New Roman" w:cs="Times New Roman"/>
                <w:sz w:val="23"/>
                <w:szCs w:val="23"/>
              </w:rPr>
            </w:pPr>
          </w:p>
        </w:tc>
        <w:tc>
          <w:tcPr>
            <w:tcW w:w="2407" w:type="dxa"/>
          </w:tcPr>
          <w:p w14:paraId="3AE583B7"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ограждающим конструкциям</w:t>
            </w:r>
          </w:p>
        </w:tc>
        <w:tc>
          <w:tcPr>
            <w:tcW w:w="7482" w:type="dxa"/>
          </w:tcPr>
          <w:p w14:paraId="11FADC20"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В качестве ограждающих конструкции применить многослойные панели по ГОСТ 32603-2012. Наружная обшивка стеновых панелей блока из профилированного стального листа толщиной 0,5 мм с односторонним полимерным покрытием. Материал утеплителя – </w:t>
            </w:r>
            <w:proofErr w:type="spellStart"/>
            <w:r>
              <w:rPr>
                <w:rFonts w:ascii="Times New Roman" w:eastAsia="Calibri" w:hAnsi="Times New Roman" w:cs="Times New Roman"/>
                <w:sz w:val="23"/>
                <w:szCs w:val="23"/>
              </w:rPr>
              <w:t>минераловатная</w:t>
            </w:r>
            <w:proofErr w:type="spellEnd"/>
            <w:r>
              <w:rPr>
                <w:rFonts w:ascii="Times New Roman" w:eastAsia="Calibri" w:hAnsi="Times New Roman" w:cs="Times New Roman"/>
                <w:sz w:val="23"/>
                <w:szCs w:val="23"/>
              </w:rPr>
              <w:t xml:space="preserve"> плита толщиной 100 мм, группа горючести – НГ.</w:t>
            </w:r>
          </w:p>
        </w:tc>
      </w:tr>
      <w:tr w:rsidR="00454A8E" w14:paraId="767AE36A" w14:textId="77777777" w:rsidTr="00334F90">
        <w:trPr>
          <w:trHeight w:val="689"/>
          <w:jc w:val="right"/>
        </w:trPr>
        <w:tc>
          <w:tcPr>
            <w:tcW w:w="509" w:type="dxa"/>
          </w:tcPr>
          <w:p w14:paraId="7EF93E01"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14</w:t>
            </w:r>
          </w:p>
        </w:tc>
        <w:tc>
          <w:tcPr>
            <w:tcW w:w="2407" w:type="dxa"/>
          </w:tcPr>
          <w:p w14:paraId="3ACC9AF5"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кровле</w:t>
            </w:r>
          </w:p>
        </w:tc>
        <w:tc>
          <w:tcPr>
            <w:tcW w:w="7482" w:type="dxa"/>
          </w:tcPr>
          <w:p w14:paraId="566186BD"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Кровля здания соответствует требованиям положений СП 56.13330.2011, СП 17.13330.2017, СП 4.13130.2013. Кровля - односкатная из трехслойных панелей по ГОСТ 32603-2012 с утеплителем из </w:t>
            </w:r>
            <w:proofErr w:type="spellStart"/>
            <w:r>
              <w:rPr>
                <w:rFonts w:ascii="Times New Roman" w:eastAsia="Calibri" w:hAnsi="Times New Roman" w:cs="Times New Roman"/>
                <w:sz w:val="23"/>
                <w:szCs w:val="23"/>
              </w:rPr>
              <w:t>минераловатных</w:t>
            </w:r>
            <w:proofErr w:type="spellEnd"/>
            <w:r>
              <w:rPr>
                <w:rFonts w:ascii="Times New Roman" w:eastAsia="Calibri" w:hAnsi="Times New Roman" w:cs="Times New Roman"/>
                <w:sz w:val="23"/>
                <w:szCs w:val="23"/>
              </w:rPr>
              <w:t xml:space="preserve"> плит толщиной 100 мм. Кровля здания из листового металла, потолок утеплен </w:t>
            </w:r>
            <w:proofErr w:type="spellStart"/>
            <w:r>
              <w:rPr>
                <w:rFonts w:ascii="Times New Roman" w:eastAsia="Calibri" w:hAnsi="Times New Roman" w:cs="Times New Roman"/>
                <w:sz w:val="23"/>
                <w:szCs w:val="23"/>
              </w:rPr>
              <w:t>минераловатной</w:t>
            </w:r>
            <w:proofErr w:type="spellEnd"/>
            <w:r>
              <w:rPr>
                <w:rFonts w:ascii="Times New Roman" w:eastAsia="Calibri" w:hAnsi="Times New Roman" w:cs="Times New Roman"/>
                <w:sz w:val="23"/>
                <w:szCs w:val="23"/>
              </w:rPr>
              <w:t xml:space="preserve"> плитой толщиной 100 мм с уклоном не менее 2%.</w:t>
            </w:r>
          </w:p>
        </w:tc>
      </w:tr>
      <w:tr w:rsidR="00454A8E" w14:paraId="5B94B7FF" w14:textId="77777777" w:rsidTr="00334F90">
        <w:trPr>
          <w:trHeight w:val="689"/>
          <w:jc w:val="right"/>
        </w:trPr>
        <w:tc>
          <w:tcPr>
            <w:tcW w:w="509" w:type="dxa"/>
          </w:tcPr>
          <w:p w14:paraId="637342C8"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15</w:t>
            </w:r>
          </w:p>
        </w:tc>
        <w:tc>
          <w:tcPr>
            <w:tcW w:w="2407" w:type="dxa"/>
          </w:tcPr>
          <w:p w14:paraId="57D5D470"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полам</w:t>
            </w:r>
          </w:p>
        </w:tc>
        <w:tc>
          <w:tcPr>
            <w:tcW w:w="7482" w:type="dxa"/>
          </w:tcPr>
          <w:p w14:paraId="4143A81A"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Полы в здании соответствуют требованиям СП 29.13330.2011. В местах установки оборудования предусмотреть усиление конструкции пола. Покрытие полов – рифленый стальной лист толщиной 4 мм. Материал утеплителя – </w:t>
            </w:r>
            <w:proofErr w:type="spellStart"/>
            <w:r>
              <w:rPr>
                <w:rFonts w:ascii="Times New Roman" w:eastAsia="Calibri" w:hAnsi="Times New Roman" w:cs="Times New Roman"/>
                <w:sz w:val="23"/>
                <w:szCs w:val="23"/>
              </w:rPr>
              <w:t>минераловатная</w:t>
            </w:r>
            <w:proofErr w:type="spellEnd"/>
            <w:r>
              <w:rPr>
                <w:rFonts w:ascii="Times New Roman" w:eastAsia="Calibri" w:hAnsi="Times New Roman" w:cs="Times New Roman"/>
                <w:sz w:val="23"/>
                <w:szCs w:val="23"/>
              </w:rPr>
              <w:t xml:space="preserve"> плита толщиной 100 мм.</w:t>
            </w:r>
          </w:p>
        </w:tc>
      </w:tr>
      <w:tr w:rsidR="00454A8E" w14:paraId="5E70A0E4" w14:textId="77777777" w:rsidTr="00334F90">
        <w:trPr>
          <w:trHeight w:val="689"/>
          <w:jc w:val="right"/>
        </w:trPr>
        <w:tc>
          <w:tcPr>
            <w:tcW w:w="509" w:type="dxa"/>
          </w:tcPr>
          <w:p w14:paraId="7363A792"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16</w:t>
            </w:r>
          </w:p>
        </w:tc>
        <w:tc>
          <w:tcPr>
            <w:tcW w:w="2407" w:type="dxa"/>
          </w:tcPr>
          <w:p w14:paraId="5120887F"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лестнице</w:t>
            </w:r>
          </w:p>
        </w:tc>
        <w:tc>
          <w:tcPr>
            <w:tcW w:w="7482" w:type="dxa"/>
          </w:tcPr>
          <w:p w14:paraId="68213EBC"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Котельная оснащена лестницами для входа в котельную и подъема на крышу котельной. Лестница комплектуется ступенями из сварного решетчатого настила. Материал решетчатого настила – сталь оцинкованная. Толщина материала решетчатого настила – 3 мм. Высота ступеней в пределах одного марша обеспечивает равномерный уклон по всему маршу. Лестница оснащена ограждением из оцинкованной стали, которая обеспечивает удобство и безопасность во время спуска или подъема по лестнице. Лестница оснащена несущими опорами, а также отверстиями под анкерные болты для крепежа. Материал несущих опор – </w:t>
            </w:r>
            <w:proofErr w:type="gramStart"/>
            <w:r>
              <w:rPr>
                <w:rFonts w:ascii="Times New Roman" w:eastAsia="Calibri" w:hAnsi="Times New Roman" w:cs="Times New Roman"/>
                <w:sz w:val="23"/>
                <w:szCs w:val="23"/>
              </w:rPr>
              <w:t>сталь</w:t>
            </w:r>
            <w:proofErr w:type="gramEnd"/>
            <w:r>
              <w:rPr>
                <w:rFonts w:ascii="Times New Roman" w:eastAsia="Calibri" w:hAnsi="Times New Roman" w:cs="Times New Roman"/>
                <w:sz w:val="23"/>
                <w:szCs w:val="23"/>
              </w:rPr>
              <w:t xml:space="preserve"> оцинкованная толщиной 4 мм.</w:t>
            </w:r>
          </w:p>
        </w:tc>
      </w:tr>
      <w:tr w:rsidR="00454A8E" w14:paraId="0C81D57D" w14:textId="77777777" w:rsidTr="00334F90">
        <w:trPr>
          <w:trHeight w:val="689"/>
          <w:jc w:val="right"/>
        </w:trPr>
        <w:tc>
          <w:tcPr>
            <w:tcW w:w="509" w:type="dxa"/>
          </w:tcPr>
          <w:p w14:paraId="21D92891"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17</w:t>
            </w:r>
          </w:p>
        </w:tc>
        <w:tc>
          <w:tcPr>
            <w:tcW w:w="2407" w:type="dxa"/>
          </w:tcPr>
          <w:p w14:paraId="22F5FF12"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загрузке топлива</w:t>
            </w:r>
          </w:p>
        </w:tc>
        <w:tc>
          <w:tcPr>
            <w:tcW w:w="7482" w:type="dxa"/>
          </w:tcPr>
          <w:p w14:paraId="52471873"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Загрузка топлива осуществляется в приемные бункера каждого котла через встроенные люки в крыше здания с помощью консольно-поворотного крана либо кран-балки с пультом дистанционного управления, который должен обеспечивать разгрузку мешков с углем из кузова автомобиля, загрузку топлива в бункера котлов и смену зольных контейнеров. Объем бункера должен обеспечить запас угля для непрерывной работы котла при номинальной нагрузке не менее 3-х суток.</w:t>
            </w:r>
            <w:r>
              <w:rPr>
                <w:rFonts w:eastAsia="Calibri"/>
              </w:rPr>
              <w:t xml:space="preserve"> </w:t>
            </w:r>
            <w:r>
              <w:rPr>
                <w:rFonts w:ascii="Times New Roman" w:eastAsia="Calibri" w:hAnsi="Times New Roman" w:cs="Times New Roman"/>
                <w:sz w:val="23"/>
                <w:szCs w:val="23"/>
              </w:rPr>
              <w:t>В комплект поставки входит консольно-поворотный или кран-балка грузоподъемностью не менее 1 т, с дистанционным управлением.</w:t>
            </w:r>
          </w:p>
        </w:tc>
      </w:tr>
      <w:tr w:rsidR="00454A8E" w14:paraId="1AC5D42E" w14:textId="77777777" w:rsidTr="00334F90">
        <w:trPr>
          <w:trHeight w:val="689"/>
          <w:jc w:val="right"/>
        </w:trPr>
        <w:tc>
          <w:tcPr>
            <w:tcW w:w="509" w:type="dxa"/>
          </w:tcPr>
          <w:p w14:paraId="6BE7CA7D"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18</w:t>
            </w:r>
          </w:p>
        </w:tc>
        <w:tc>
          <w:tcPr>
            <w:tcW w:w="2407" w:type="dxa"/>
          </w:tcPr>
          <w:p w14:paraId="36501273"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дымовым трубам</w:t>
            </w:r>
          </w:p>
        </w:tc>
        <w:tc>
          <w:tcPr>
            <w:tcW w:w="7482" w:type="dxa"/>
          </w:tcPr>
          <w:p w14:paraId="38E09521" w14:textId="77777777" w:rsidR="00454A8E" w:rsidRDefault="000E2713">
            <w:pPr>
              <w:spacing w:after="0" w:line="240" w:lineRule="auto"/>
              <w:jc w:val="both"/>
              <w:rPr>
                <w:rFonts w:ascii="Times New Roman" w:hAnsi="Times New Roman" w:cs="Times New Roman"/>
                <w:sz w:val="23"/>
                <w:szCs w:val="23"/>
                <w:highlight w:val="yellow"/>
              </w:rPr>
            </w:pPr>
            <w:r>
              <w:rPr>
                <w:rFonts w:ascii="Times New Roman" w:eastAsia="Calibri" w:hAnsi="Times New Roman" w:cs="Times New Roman"/>
                <w:sz w:val="23"/>
                <w:szCs w:val="23"/>
              </w:rPr>
              <w:t xml:space="preserve">Предусмотреть трубу на каждый котел. Внутренний ствол выполнен из стали толщиной не менее 2 мм, Ду300. Снаружи дымовые трубы покрыты листами оцинкованной стали толщиной не менее 0,55 мм. Тепловая изоляция дымовой трубы - маты </w:t>
            </w:r>
            <w:proofErr w:type="spellStart"/>
            <w:r>
              <w:rPr>
                <w:rFonts w:ascii="Times New Roman" w:eastAsia="Calibri" w:hAnsi="Times New Roman" w:cs="Times New Roman"/>
                <w:sz w:val="23"/>
                <w:szCs w:val="23"/>
              </w:rPr>
              <w:t>минераловатные</w:t>
            </w:r>
            <w:proofErr w:type="spellEnd"/>
            <w:r>
              <w:rPr>
                <w:rFonts w:ascii="Times New Roman" w:eastAsia="Calibri" w:hAnsi="Times New Roman" w:cs="Times New Roman"/>
                <w:sz w:val="23"/>
                <w:szCs w:val="23"/>
              </w:rPr>
              <w:t xml:space="preserve"> удовлетворяющие требованиям пожарной безопасности по ГОСТ 30244-94. Длина дымовой трубы не менее 6 метров.</w:t>
            </w:r>
          </w:p>
        </w:tc>
      </w:tr>
      <w:tr w:rsidR="00454A8E" w14:paraId="7DFF2B5F" w14:textId="77777777" w:rsidTr="00334F90">
        <w:trPr>
          <w:trHeight w:val="689"/>
          <w:jc w:val="right"/>
        </w:trPr>
        <w:tc>
          <w:tcPr>
            <w:tcW w:w="509" w:type="dxa"/>
          </w:tcPr>
          <w:p w14:paraId="32699D3D"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19</w:t>
            </w:r>
          </w:p>
        </w:tc>
        <w:tc>
          <w:tcPr>
            <w:tcW w:w="2407" w:type="dxa"/>
          </w:tcPr>
          <w:p w14:paraId="18C1ED4D"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 xml:space="preserve">Требования к системе </w:t>
            </w:r>
            <w:proofErr w:type="spellStart"/>
            <w:r>
              <w:rPr>
                <w:rFonts w:ascii="Times New Roman" w:eastAsia="Calibri" w:hAnsi="Times New Roman" w:cs="Times New Roman"/>
                <w:sz w:val="23"/>
                <w:szCs w:val="23"/>
              </w:rPr>
              <w:t>шлакозолоудаления</w:t>
            </w:r>
            <w:proofErr w:type="spellEnd"/>
          </w:p>
        </w:tc>
        <w:tc>
          <w:tcPr>
            <w:tcW w:w="7482" w:type="dxa"/>
          </w:tcPr>
          <w:p w14:paraId="62B96907"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Золоудаление – механизированное, с выносом зольных остатков наружу модуля – в зольные ящики объемом не менее 1 м</w:t>
            </w:r>
            <w:r>
              <w:rPr>
                <w:rFonts w:ascii="Times New Roman" w:eastAsia="Calibri" w:hAnsi="Times New Roman" w:cs="Times New Roman"/>
                <w:sz w:val="23"/>
                <w:szCs w:val="23"/>
                <w:vertAlign w:val="superscript"/>
              </w:rPr>
              <w:t>3</w:t>
            </w:r>
            <w:r>
              <w:rPr>
                <w:rFonts w:ascii="Times New Roman" w:eastAsia="Calibri" w:hAnsi="Times New Roman" w:cs="Times New Roman"/>
                <w:sz w:val="23"/>
                <w:szCs w:val="23"/>
              </w:rPr>
              <w:t xml:space="preserve"> каждый в количестве для каждого котла. Объем зольника рассчитан на работу котла в течение 3-х суток.</w:t>
            </w:r>
          </w:p>
        </w:tc>
      </w:tr>
      <w:tr w:rsidR="00454A8E" w14:paraId="320ACD77" w14:textId="77777777" w:rsidTr="00334F90">
        <w:trPr>
          <w:trHeight w:val="689"/>
          <w:jc w:val="right"/>
        </w:trPr>
        <w:tc>
          <w:tcPr>
            <w:tcW w:w="509" w:type="dxa"/>
          </w:tcPr>
          <w:p w14:paraId="412FE90D"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20</w:t>
            </w:r>
          </w:p>
        </w:tc>
        <w:tc>
          <w:tcPr>
            <w:tcW w:w="2407" w:type="dxa"/>
          </w:tcPr>
          <w:p w14:paraId="660C7635"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котельному оборудованию</w:t>
            </w:r>
          </w:p>
        </w:tc>
        <w:tc>
          <w:tcPr>
            <w:tcW w:w="7482" w:type="dxa"/>
          </w:tcPr>
          <w:p w14:paraId="071FAAF8" w14:textId="77777777" w:rsidR="00454A8E" w:rsidRDefault="000E2713" w:rsidP="00334F90">
            <w:pPr>
              <w:pStyle w:val="af8"/>
              <w:numPr>
                <w:ilvl w:val="0"/>
                <w:numId w:val="1"/>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Дымососы – для каждого котла.</w:t>
            </w:r>
          </w:p>
          <w:p w14:paraId="64EEAC28" w14:textId="77777777" w:rsidR="00454A8E" w:rsidRDefault="000E2713" w:rsidP="00334F90">
            <w:pPr>
              <w:pStyle w:val="af8"/>
              <w:numPr>
                <w:ilvl w:val="0"/>
                <w:numId w:val="1"/>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Теплообменник пластинчатый мощностью 1,6 МВт – 2 шт.</w:t>
            </w:r>
          </w:p>
          <w:p w14:paraId="334F5FFC" w14:textId="77777777" w:rsidR="00454A8E" w:rsidRDefault="000E2713" w:rsidP="00334F90">
            <w:pPr>
              <w:pStyle w:val="af8"/>
              <w:numPr>
                <w:ilvl w:val="0"/>
                <w:numId w:val="1"/>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Насос циркуляционный сетевого контура ≥ 2 шт. (1 резервный)</w:t>
            </w:r>
          </w:p>
          <w:p w14:paraId="07221E24" w14:textId="77777777" w:rsidR="00454A8E" w:rsidRDefault="000E2713" w:rsidP="00334F90">
            <w:pPr>
              <w:pStyle w:val="af8"/>
              <w:numPr>
                <w:ilvl w:val="0"/>
                <w:numId w:val="1"/>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Насос циркуляционный котлового контура ≥ 2 шт.</w:t>
            </w:r>
          </w:p>
          <w:p w14:paraId="42EB0B84" w14:textId="77777777" w:rsidR="00454A8E" w:rsidRDefault="000E2713" w:rsidP="00334F90">
            <w:pPr>
              <w:pStyle w:val="af8"/>
              <w:numPr>
                <w:ilvl w:val="0"/>
                <w:numId w:val="1"/>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 xml:space="preserve">Насос </w:t>
            </w:r>
            <w:proofErr w:type="spellStart"/>
            <w:r>
              <w:rPr>
                <w:rFonts w:ascii="Times New Roman" w:hAnsi="Times New Roman" w:cs="Times New Roman"/>
                <w:sz w:val="23"/>
                <w:szCs w:val="23"/>
                <w:lang w:eastAsia="en-US"/>
              </w:rPr>
              <w:t>подпиточный</w:t>
            </w:r>
            <w:proofErr w:type="spellEnd"/>
            <w:r>
              <w:rPr>
                <w:rFonts w:ascii="Times New Roman" w:hAnsi="Times New Roman" w:cs="Times New Roman"/>
                <w:sz w:val="23"/>
                <w:szCs w:val="23"/>
                <w:lang w:eastAsia="en-US"/>
              </w:rPr>
              <w:t xml:space="preserve"> ≥ 2 шт.</w:t>
            </w:r>
          </w:p>
          <w:p w14:paraId="4E25A8E2" w14:textId="77777777" w:rsidR="00454A8E" w:rsidRDefault="000E2713" w:rsidP="00334F90">
            <w:pPr>
              <w:pStyle w:val="af8"/>
              <w:numPr>
                <w:ilvl w:val="0"/>
                <w:numId w:val="1"/>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Емкость для запаса воды ≥ 1000 л.</w:t>
            </w:r>
          </w:p>
          <w:p w14:paraId="15CCCF74" w14:textId="77777777" w:rsidR="00454A8E" w:rsidRDefault="000E2713" w:rsidP="00334F90">
            <w:pPr>
              <w:pStyle w:val="af8"/>
              <w:numPr>
                <w:ilvl w:val="0"/>
                <w:numId w:val="1"/>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Бак расширительный ≥ 1000 л.</w:t>
            </w:r>
          </w:p>
          <w:p w14:paraId="6D3F5773"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Производительность установки </w:t>
            </w:r>
            <w:proofErr w:type="spellStart"/>
            <w:r>
              <w:rPr>
                <w:rFonts w:ascii="Times New Roman" w:eastAsia="Calibri" w:hAnsi="Times New Roman" w:cs="Times New Roman"/>
                <w:sz w:val="23"/>
                <w:szCs w:val="23"/>
              </w:rPr>
              <w:t>химподготовки</w:t>
            </w:r>
            <w:proofErr w:type="spellEnd"/>
            <w:r>
              <w:rPr>
                <w:rFonts w:ascii="Times New Roman" w:eastAsia="Calibri" w:hAnsi="Times New Roman" w:cs="Times New Roman"/>
                <w:sz w:val="23"/>
                <w:szCs w:val="23"/>
              </w:rPr>
              <w:t xml:space="preserve"> </w:t>
            </w:r>
            <w:proofErr w:type="spellStart"/>
            <w:r>
              <w:rPr>
                <w:rFonts w:ascii="Times New Roman" w:eastAsia="Calibri" w:hAnsi="Times New Roman" w:cs="Times New Roman"/>
                <w:sz w:val="23"/>
                <w:szCs w:val="23"/>
              </w:rPr>
              <w:t>комплексонатная</w:t>
            </w:r>
            <w:proofErr w:type="spellEnd"/>
            <w:r>
              <w:rPr>
                <w:rFonts w:ascii="Times New Roman" w:eastAsia="Calibri" w:hAnsi="Times New Roman" w:cs="Times New Roman"/>
                <w:sz w:val="23"/>
                <w:szCs w:val="23"/>
              </w:rPr>
              <w:t xml:space="preserve"> ≥ 0,5м</w:t>
            </w:r>
            <w:r>
              <w:rPr>
                <w:rFonts w:ascii="Times New Roman" w:eastAsia="Calibri" w:hAnsi="Times New Roman" w:cs="Times New Roman"/>
                <w:sz w:val="23"/>
                <w:szCs w:val="23"/>
                <w:vertAlign w:val="superscript"/>
              </w:rPr>
              <w:t>3</w:t>
            </w:r>
            <w:r>
              <w:rPr>
                <w:rFonts w:ascii="Times New Roman" w:eastAsia="Calibri" w:hAnsi="Times New Roman" w:cs="Times New Roman"/>
                <w:sz w:val="23"/>
                <w:szCs w:val="23"/>
              </w:rPr>
              <w:t>/ч.</w:t>
            </w:r>
          </w:p>
        </w:tc>
      </w:tr>
      <w:tr w:rsidR="00454A8E" w14:paraId="72C1F6C0" w14:textId="77777777" w:rsidTr="00334F90">
        <w:trPr>
          <w:trHeight w:val="689"/>
          <w:jc w:val="right"/>
        </w:trPr>
        <w:tc>
          <w:tcPr>
            <w:tcW w:w="509" w:type="dxa"/>
          </w:tcPr>
          <w:p w14:paraId="63791D47"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21</w:t>
            </w:r>
          </w:p>
        </w:tc>
        <w:tc>
          <w:tcPr>
            <w:tcW w:w="2407" w:type="dxa"/>
          </w:tcPr>
          <w:p w14:paraId="38651ED6"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распределительному щиту</w:t>
            </w:r>
          </w:p>
        </w:tc>
        <w:tc>
          <w:tcPr>
            <w:tcW w:w="7482" w:type="dxa"/>
          </w:tcPr>
          <w:p w14:paraId="1A5CBCC1"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В качестве вводного и распределительного устройства принять комплектный шкаф ЩВР на два ввода с блоком автоматического ввода резерва (АВР). Управление котельной осуществляется в автоматическом режиме со шкафа ЩВР, а также с комплектных блоков управления оборудованием </w:t>
            </w:r>
            <w:proofErr w:type="spellStart"/>
            <w:r>
              <w:rPr>
                <w:rFonts w:ascii="Times New Roman" w:eastAsia="Calibri" w:hAnsi="Times New Roman" w:cs="Times New Roman"/>
                <w:sz w:val="23"/>
                <w:szCs w:val="23"/>
              </w:rPr>
              <w:t>котлоагрегатов</w:t>
            </w:r>
            <w:proofErr w:type="spellEnd"/>
            <w:r>
              <w:rPr>
                <w:rFonts w:ascii="Times New Roman" w:eastAsia="Calibri" w:hAnsi="Times New Roman" w:cs="Times New Roman"/>
                <w:sz w:val="23"/>
                <w:szCs w:val="23"/>
              </w:rPr>
              <w:t xml:space="preserve"> (БУК). Пускорегулирующая аппаратура размещается в щите ЩВР. Управление насосами предусматривает как ручной, так и автоматический режим управления с возможностью резервирования насосов и формирования сигнала аварии.</w:t>
            </w:r>
          </w:p>
        </w:tc>
      </w:tr>
      <w:tr w:rsidR="00454A8E" w14:paraId="22594C11" w14:textId="77777777" w:rsidTr="00334F90">
        <w:trPr>
          <w:trHeight w:val="689"/>
          <w:jc w:val="right"/>
        </w:trPr>
        <w:tc>
          <w:tcPr>
            <w:tcW w:w="509" w:type="dxa"/>
          </w:tcPr>
          <w:p w14:paraId="16241E43"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22</w:t>
            </w:r>
          </w:p>
        </w:tc>
        <w:tc>
          <w:tcPr>
            <w:tcW w:w="2407" w:type="dxa"/>
          </w:tcPr>
          <w:p w14:paraId="02A9A338"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резервному питанию</w:t>
            </w:r>
          </w:p>
        </w:tc>
        <w:tc>
          <w:tcPr>
            <w:tcW w:w="7482" w:type="dxa"/>
          </w:tcPr>
          <w:p w14:paraId="40E75BA2"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При пропадании напряжения на основном вводе </w:t>
            </w:r>
            <w:proofErr w:type="spellStart"/>
            <w:r>
              <w:rPr>
                <w:rFonts w:ascii="Times New Roman" w:eastAsia="Calibri" w:hAnsi="Times New Roman" w:cs="Times New Roman"/>
                <w:sz w:val="23"/>
                <w:szCs w:val="23"/>
              </w:rPr>
              <w:t>электроприемники</w:t>
            </w:r>
            <w:proofErr w:type="spellEnd"/>
            <w:r>
              <w:rPr>
                <w:rFonts w:ascii="Times New Roman" w:eastAsia="Calibri" w:hAnsi="Times New Roman" w:cs="Times New Roman"/>
                <w:sz w:val="23"/>
                <w:szCs w:val="23"/>
              </w:rPr>
              <w:t xml:space="preserve"> автоматически переводятся на электроснабжение от резервного ввода электроснабжения. Перевод на резервный ввод осуществляется путем переключения вводных контакторов шкафа ЩВР по командам от входящего в состав шкафа блока АВР.</w:t>
            </w:r>
          </w:p>
          <w:p w14:paraId="06B329DA"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В качестве защиты от перебоев с электроснабжением установить источник бесперебойного питания (инвертор), мощностью не менее 1,0 кВт для безопасного гашения котельной при отключении эл. энергии, а также автоматического выхода на заданные параметры после возобновления подачи эл. энергии. Объем АКБ должны обеспечивать работу котельной, в режиме отсутствия электропитания, не менее 8 часов.</w:t>
            </w:r>
          </w:p>
        </w:tc>
      </w:tr>
      <w:tr w:rsidR="00454A8E" w14:paraId="1EF67558" w14:textId="77777777" w:rsidTr="00334F90">
        <w:trPr>
          <w:trHeight w:val="689"/>
          <w:jc w:val="right"/>
        </w:trPr>
        <w:tc>
          <w:tcPr>
            <w:tcW w:w="509" w:type="dxa"/>
          </w:tcPr>
          <w:p w14:paraId="56C7E0AC"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23</w:t>
            </w:r>
          </w:p>
        </w:tc>
        <w:tc>
          <w:tcPr>
            <w:tcW w:w="2407" w:type="dxa"/>
          </w:tcPr>
          <w:p w14:paraId="4D02FEAD"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защитным мерам техники безопасности</w:t>
            </w:r>
          </w:p>
        </w:tc>
        <w:tc>
          <w:tcPr>
            <w:tcW w:w="7482" w:type="dxa"/>
          </w:tcPr>
          <w:p w14:paraId="06F104AC"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Для защиты персонала и оборудования от воздействия токов короткого замыкания, разрядов молнии, статического электричества, а также для выравнивания потенциалов защитные мероприятия выполнить в соответствии с требованиями действующих правил устройства электроустановок.</w:t>
            </w:r>
          </w:p>
          <w:p w14:paraId="674CFB72"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Заземление котельной выполнить в соответствии с требованиями ГОСТ Р 50571.5.54-2023 и ПУЭ, гл. 1.7 (издание 7). Для защиты от поражения электротоком предусмотреть заземление всех нетоковедущих металлических частей электрооборудования путем присоединения их к защитным РЕ-проводникам.</w:t>
            </w:r>
          </w:p>
          <w:p w14:paraId="0F5730C3" w14:textId="77777777" w:rsidR="00454A8E" w:rsidRDefault="000E2713">
            <w:pPr>
              <w:spacing w:after="0" w:line="240" w:lineRule="auto"/>
              <w:jc w:val="both"/>
              <w:rPr>
                <w:rFonts w:ascii="Times New Roman" w:hAnsi="Times New Roman" w:cs="Times New Roman"/>
                <w:sz w:val="23"/>
                <w:szCs w:val="23"/>
              </w:rPr>
            </w:pPr>
            <w:proofErr w:type="spellStart"/>
            <w:r>
              <w:rPr>
                <w:rFonts w:ascii="Times New Roman" w:eastAsia="Calibri" w:hAnsi="Times New Roman" w:cs="Times New Roman"/>
                <w:sz w:val="23"/>
                <w:szCs w:val="23"/>
              </w:rPr>
              <w:t>Молниеприемником</w:t>
            </w:r>
            <w:proofErr w:type="spellEnd"/>
            <w:r>
              <w:rPr>
                <w:rFonts w:ascii="Times New Roman" w:eastAsia="Calibri" w:hAnsi="Times New Roman" w:cs="Times New Roman"/>
                <w:sz w:val="23"/>
                <w:szCs w:val="23"/>
              </w:rPr>
              <w:t xml:space="preserve"> является металлическая кровля здания </w:t>
            </w:r>
            <w:proofErr w:type="spellStart"/>
            <w:r>
              <w:rPr>
                <w:rFonts w:ascii="Times New Roman" w:eastAsia="Calibri" w:hAnsi="Times New Roman" w:cs="Times New Roman"/>
                <w:sz w:val="23"/>
                <w:szCs w:val="23"/>
              </w:rPr>
              <w:t>блочно</w:t>
            </w:r>
            <w:proofErr w:type="spellEnd"/>
            <w:r>
              <w:rPr>
                <w:rFonts w:ascii="Times New Roman" w:eastAsia="Calibri" w:hAnsi="Times New Roman" w:cs="Times New Roman"/>
                <w:sz w:val="23"/>
                <w:szCs w:val="23"/>
              </w:rPr>
              <w:t xml:space="preserve">-модульной котельной, а также металлоконструкция </w:t>
            </w:r>
            <w:proofErr w:type="spellStart"/>
            <w:r>
              <w:rPr>
                <w:rFonts w:ascii="Times New Roman" w:eastAsia="Calibri" w:hAnsi="Times New Roman" w:cs="Times New Roman"/>
                <w:sz w:val="23"/>
                <w:szCs w:val="23"/>
              </w:rPr>
              <w:t>тельферной</w:t>
            </w:r>
            <w:proofErr w:type="spellEnd"/>
            <w:r>
              <w:rPr>
                <w:rFonts w:ascii="Times New Roman" w:eastAsia="Calibri" w:hAnsi="Times New Roman" w:cs="Times New Roman"/>
                <w:sz w:val="23"/>
                <w:szCs w:val="23"/>
              </w:rPr>
              <w:t xml:space="preserve"> эстакады. Для защиты дымовых труб предусмотреть </w:t>
            </w:r>
            <w:proofErr w:type="spellStart"/>
            <w:r>
              <w:rPr>
                <w:rFonts w:ascii="Times New Roman" w:eastAsia="Calibri" w:hAnsi="Times New Roman" w:cs="Times New Roman"/>
                <w:sz w:val="23"/>
                <w:szCs w:val="23"/>
              </w:rPr>
              <w:t>молниеприемники</w:t>
            </w:r>
            <w:proofErr w:type="spellEnd"/>
            <w:r>
              <w:rPr>
                <w:rFonts w:ascii="Times New Roman" w:eastAsia="Calibri" w:hAnsi="Times New Roman" w:cs="Times New Roman"/>
                <w:sz w:val="23"/>
                <w:szCs w:val="23"/>
              </w:rPr>
              <w:t xml:space="preserve"> на каждую дымовую трубу. Все контактные соединения в системе заземления, уравнивания потенциалов и </w:t>
            </w:r>
            <w:proofErr w:type="spellStart"/>
            <w:r>
              <w:rPr>
                <w:rFonts w:ascii="Times New Roman" w:eastAsia="Calibri" w:hAnsi="Times New Roman" w:cs="Times New Roman"/>
                <w:sz w:val="23"/>
                <w:szCs w:val="23"/>
              </w:rPr>
              <w:t>молниезащиты</w:t>
            </w:r>
            <w:proofErr w:type="spellEnd"/>
            <w:r>
              <w:rPr>
                <w:rFonts w:ascii="Times New Roman" w:eastAsia="Calibri" w:hAnsi="Times New Roman" w:cs="Times New Roman"/>
                <w:sz w:val="23"/>
                <w:szCs w:val="23"/>
              </w:rPr>
              <w:t xml:space="preserve"> соответствуют требованиям ГОСТ 10434-82.</w:t>
            </w:r>
          </w:p>
        </w:tc>
      </w:tr>
      <w:tr w:rsidR="00454A8E" w14:paraId="013A129C" w14:textId="77777777" w:rsidTr="00334F90">
        <w:trPr>
          <w:trHeight w:val="689"/>
          <w:jc w:val="right"/>
        </w:trPr>
        <w:tc>
          <w:tcPr>
            <w:tcW w:w="509" w:type="dxa"/>
          </w:tcPr>
          <w:p w14:paraId="700075E6"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24</w:t>
            </w:r>
          </w:p>
        </w:tc>
        <w:tc>
          <w:tcPr>
            <w:tcW w:w="2407" w:type="dxa"/>
          </w:tcPr>
          <w:p w14:paraId="5CB7FCF4"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системе автоматизации и диспетчеризации</w:t>
            </w:r>
          </w:p>
        </w:tc>
        <w:tc>
          <w:tcPr>
            <w:tcW w:w="7482" w:type="dxa"/>
          </w:tcPr>
          <w:p w14:paraId="196FF4FC"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Предусмотреть автоматическое и оперативное (ручное) управление пуском, остановкой и выводом на рабочие режимы основного и вспомогательного оборудования.</w:t>
            </w:r>
          </w:p>
          <w:p w14:paraId="771620F0" w14:textId="77777777" w:rsidR="00454A8E" w:rsidRDefault="000E2713">
            <w:pPr>
              <w:spacing w:after="0" w:line="240" w:lineRule="auto"/>
              <w:jc w:val="both"/>
              <w:rPr>
                <w:rFonts w:ascii="Times New Roman" w:hAnsi="Times New Roman" w:cs="Times New Roman"/>
                <w:sz w:val="23"/>
                <w:szCs w:val="23"/>
              </w:rPr>
            </w:pPr>
            <w:proofErr w:type="spellStart"/>
            <w:r>
              <w:rPr>
                <w:rFonts w:ascii="Times New Roman" w:eastAsia="Calibri" w:hAnsi="Times New Roman" w:cs="Times New Roman"/>
                <w:sz w:val="23"/>
                <w:szCs w:val="23"/>
              </w:rPr>
              <w:t>Погодозависимая</w:t>
            </w:r>
            <w:proofErr w:type="spellEnd"/>
            <w:r>
              <w:rPr>
                <w:rFonts w:ascii="Times New Roman" w:eastAsia="Calibri" w:hAnsi="Times New Roman" w:cs="Times New Roman"/>
                <w:sz w:val="23"/>
                <w:szCs w:val="23"/>
              </w:rPr>
              <w:t xml:space="preserve"> система регулирования температуры теплоносителя на выходе из котельной регулируется с помощью трехходового регулирующего клапана с электроприводом. Управление осуществляется от контроллера в зависимости от показаний датчиков уличной температуры.</w:t>
            </w:r>
          </w:p>
          <w:p w14:paraId="26FA9CA3"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lastRenderedPageBreak/>
              <w:t>Работа дымососов выполняется посредствам частотных преобразователей, что позволяет регулировать мощность котла.</w:t>
            </w:r>
          </w:p>
          <w:p w14:paraId="7757E005"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Для удаленного (дистанционного) контроля работы котла (котлов) в котельной предусмотреть панельный программируемый контроллер с сенсорным экраном (СПК) для доступа к облачному сервису и оперативному контролю работы котла, в том числе контроля температуры дымовых газов, температуры в бункере и теплоносителя в котле, с возможностью получения уведомлений по электронной почте и через уведомления на мобильное устройство.</w:t>
            </w:r>
          </w:p>
        </w:tc>
      </w:tr>
      <w:tr w:rsidR="00454A8E" w14:paraId="5E0D1AE0" w14:textId="77777777" w:rsidTr="00334F90">
        <w:trPr>
          <w:trHeight w:val="689"/>
          <w:jc w:val="right"/>
        </w:trPr>
        <w:tc>
          <w:tcPr>
            <w:tcW w:w="509" w:type="dxa"/>
          </w:tcPr>
          <w:p w14:paraId="2BE8A8A4"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25</w:t>
            </w:r>
          </w:p>
        </w:tc>
        <w:tc>
          <w:tcPr>
            <w:tcW w:w="2407" w:type="dxa"/>
          </w:tcPr>
          <w:p w14:paraId="179A5760"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системе вентиляции</w:t>
            </w:r>
          </w:p>
        </w:tc>
        <w:tc>
          <w:tcPr>
            <w:tcW w:w="7482" w:type="dxa"/>
          </w:tcPr>
          <w:p w14:paraId="1716BAE8"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Помещение котельной оборудовано системой приточно-вытяжной вентиляцией. Размеры окон приточно-вытяжной вентиляции в помещениях определить на основании кратности </w:t>
            </w:r>
            <w:proofErr w:type="spellStart"/>
            <w:r>
              <w:rPr>
                <w:rFonts w:ascii="Times New Roman" w:eastAsia="Calibri" w:hAnsi="Times New Roman" w:cs="Times New Roman"/>
                <w:sz w:val="23"/>
                <w:szCs w:val="23"/>
              </w:rPr>
              <w:t>воздухообъема</w:t>
            </w:r>
            <w:proofErr w:type="spellEnd"/>
            <w:r>
              <w:rPr>
                <w:rFonts w:ascii="Times New Roman" w:eastAsia="Calibri" w:hAnsi="Times New Roman" w:cs="Times New Roman"/>
                <w:sz w:val="23"/>
                <w:szCs w:val="23"/>
              </w:rPr>
              <w:t xml:space="preserve"> с учетом воздуха, необходимого для горения.</w:t>
            </w:r>
          </w:p>
        </w:tc>
      </w:tr>
      <w:tr w:rsidR="00454A8E" w14:paraId="12D9C4D8" w14:textId="77777777" w:rsidTr="00334F90">
        <w:trPr>
          <w:trHeight w:val="689"/>
          <w:jc w:val="right"/>
        </w:trPr>
        <w:tc>
          <w:tcPr>
            <w:tcW w:w="509" w:type="dxa"/>
          </w:tcPr>
          <w:p w14:paraId="37CCFB99"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26</w:t>
            </w:r>
          </w:p>
        </w:tc>
        <w:tc>
          <w:tcPr>
            <w:tcW w:w="2407" w:type="dxa"/>
          </w:tcPr>
          <w:p w14:paraId="4DDCF43F"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освещению</w:t>
            </w:r>
          </w:p>
        </w:tc>
        <w:tc>
          <w:tcPr>
            <w:tcW w:w="7482" w:type="dxa"/>
          </w:tcPr>
          <w:p w14:paraId="309302A8"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Котельная оснащена системами рабочего, резервного, аварийного и наружного освещения. Управление освещением реализовано в ручном и автоматическом режимах.</w:t>
            </w:r>
          </w:p>
        </w:tc>
      </w:tr>
      <w:tr w:rsidR="00454A8E" w14:paraId="1109721D" w14:textId="77777777" w:rsidTr="00334F90">
        <w:trPr>
          <w:trHeight w:val="689"/>
          <w:jc w:val="right"/>
        </w:trPr>
        <w:tc>
          <w:tcPr>
            <w:tcW w:w="509" w:type="dxa"/>
          </w:tcPr>
          <w:p w14:paraId="476155D4"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27</w:t>
            </w:r>
          </w:p>
        </w:tc>
        <w:tc>
          <w:tcPr>
            <w:tcW w:w="2407" w:type="dxa"/>
          </w:tcPr>
          <w:p w14:paraId="7C268B2A"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противопожарной системе</w:t>
            </w:r>
          </w:p>
        </w:tc>
        <w:tc>
          <w:tcPr>
            <w:tcW w:w="7482" w:type="dxa"/>
          </w:tcPr>
          <w:p w14:paraId="6DB5D2B3"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1. Предусмотреть охранную и пожарную сигнализацию, систему контроля управления доступом.</w:t>
            </w:r>
          </w:p>
          <w:p w14:paraId="73611463"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2. Предусмотреть возможность передачи аварийных сигналов и сигналов о состоянии работы систем в диспетчерский пункт по средствам связи.</w:t>
            </w:r>
          </w:p>
          <w:p w14:paraId="6E580170"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3. Проектирование системы пожарной сигнализации выполнить с учетом требований СП484.1311500.2020 - "Системы противопожарной защиты. Системы пожарной сигнализации и автоматизация систем противопожарной защиты. Нормы и правила проектирования", а также с учетом требований "СП 486.1311500.2020 -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Требований пожарной безопасности"</w:t>
            </w:r>
          </w:p>
          <w:p w14:paraId="413C200C"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Системы охранной и пожарной сигнализации выполнить на приемно-контрольных приборах.</w:t>
            </w:r>
          </w:p>
          <w:p w14:paraId="3AA637AA"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Категория пожарной и взрывопожарной опасности котельной - Г;</w:t>
            </w:r>
          </w:p>
          <w:p w14:paraId="15B23D4B"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степень огнестойкости несущих конструкций котельной - IV;</w:t>
            </w:r>
          </w:p>
          <w:p w14:paraId="71E61320"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класс функциональной пожарной опасности котельной - Ф5.1;</w:t>
            </w:r>
          </w:p>
          <w:p w14:paraId="2278AB43"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класс конструктивной пожарной опасности СО.</w:t>
            </w:r>
          </w:p>
          <w:p w14:paraId="0A4EEDE7"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6.  Предусмотреть защиту здания техническими средствами охраны блокировкой дверных проемов на открывание.</w:t>
            </w:r>
          </w:p>
        </w:tc>
      </w:tr>
      <w:tr w:rsidR="00454A8E" w14:paraId="6FDC1D88" w14:textId="77777777" w:rsidTr="00334F90">
        <w:trPr>
          <w:trHeight w:val="689"/>
          <w:jc w:val="right"/>
        </w:trPr>
        <w:tc>
          <w:tcPr>
            <w:tcW w:w="509" w:type="dxa"/>
          </w:tcPr>
          <w:p w14:paraId="326B890B"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28</w:t>
            </w:r>
          </w:p>
        </w:tc>
        <w:tc>
          <w:tcPr>
            <w:tcW w:w="2407" w:type="dxa"/>
          </w:tcPr>
          <w:p w14:paraId="627541E9"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техническим характеристикам</w:t>
            </w:r>
          </w:p>
        </w:tc>
        <w:tc>
          <w:tcPr>
            <w:tcW w:w="7482" w:type="dxa"/>
          </w:tcPr>
          <w:p w14:paraId="476E7C75" w14:textId="77777777" w:rsidR="00454A8E" w:rsidRDefault="000E2713" w:rsidP="0042772A">
            <w:pPr>
              <w:pStyle w:val="af8"/>
              <w:numPr>
                <w:ilvl w:val="0"/>
                <w:numId w:val="13"/>
              </w:numPr>
              <w:tabs>
                <w:tab w:val="left" w:pos="481"/>
              </w:tabs>
              <w:spacing w:after="0" w:line="240" w:lineRule="auto"/>
              <w:jc w:val="both"/>
              <w:rPr>
                <w:rFonts w:ascii="Times New Roman" w:hAnsi="Times New Roman" w:cs="Times New Roman"/>
                <w:sz w:val="23"/>
                <w:szCs w:val="23"/>
              </w:rPr>
            </w:pPr>
            <w:r>
              <w:rPr>
                <w:rFonts w:ascii="Times New Roman" w:hAnsi="Times New Roman" w:cs="Times New Roman"/>
                <w:sz w:val="23"/>
                <w:szCs w:val="23"/>
                <w:lang w:eastAsia="en-US"/>
              </w:rPr>
              <w:t>Минимальный КПД котла в зависимости от теплотворной способности угля ≥ 85%.</w:t>
            </w:r>
          </w:p>
          <w:p w14:paraId="74A97529" w14:textId="77777777" w:rsidR="00454A8E" w:rsidRDefault="000E2713" w:rsidP="0042772A">
            <w:pPr>
              <w:pStyle w:val="af8"/>
              <w:numPr>
                <w:ilvl w:val="0"/>
                <w:numId w:val="13"/>
              </w:numPr>
              <w:tabs>
                <w:tab w:val="left" w:pos="48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Температура уходящих дымовых газов:</w:t>
            </w:r>
          </w:p>
          <w:p w14:paraId="24008BE0" w14:textId="77777777" w:rsidR="00454A8E" w:rsidRDefault="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минимальная ≥ 100°С,</w:t>
            </w:r>
          </w:p>
          <w:p w14:paraId="4402CC18" w14:textId="77777777" w:rsidR="00454A8E" w:rsidRDefault="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максимальная ≤ 210°С.</w:t>
            </w:r>
          </w:p>
          <w:p w14:paraId="3A5C85A4" w14:textId="77777777" w:rsidR="00454A8E" w:rsidRDefault="000E2713" w:rsidP="0042772A">
            <w:pPr>
              <w:pStyle w:val="af8"/>
              <w:numPr>
                <w:ilvl w:val="0"/>
                <w:numId w:val="13"/>
              </w:numPr>
              <w:tabs>
                <w:tab w:val="left" w:pos="48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Метод автоматического регулирования:</w:t>
            </w:r>
          </w:p>
          <w:p w14:paraId="0A7FC504" w14:textId="77777777" w:rsidR="00454A8E" w:rsidRDefault="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по температуре наружного воздуха,</w:t>
            </w:r>
          </w:p>
          <w:p w14:paraId="62B5D529" w14:textId="77777777" w:rsidR="00454A8E" w:rsidRDefault="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по температуре теплоносителя,</w:t>
            </w:r>
          </w:p>
          <w:p w14:paraId="74BF7443" w14:textId="77777777" w:rsidR="00454A8E" w:rsidRDefault="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по длительности подачи топлива.</w:t>
            </w:r>
          </w:p>
        </w:tc>
      </w:tr>
      <w:tr w:rsidR="00454A8E" w14:paraId="5398D7FF" w14:textId="77777777" w:rsidTr="00334F90">
        <w:trPr>
          <w:trHeight w:val="689"/>
          <w:jc w:val="right"/>
        </w:trPr>
        <w:tc>
          <w:tcPr>
            <w:tcW w:w="509" w:type="dxa"/>
          </w:tcPr>
          <w:p w14:paraId="6A65D986"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29</w:t>
            </w:r>
          </w:p>
        </w:tc>
        <w:tc>
          <w:tcPr>
            <w:tcW w:w="2407" w:type="dxa"/>
          </w:tcPr>
          <w:p w14:paraId="6056D1E7"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присоединению трубопроводов</w:t>
            </w:r>
          </w:p>
        </w:tc>
        <w:tc>
          <w:tcPr>
            <w:tcW w:w="7482" w:type="dxa"/>
          </w:tcPr>
          <w:p w14:paraId="7DBF7E27"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1. На наружной стене модульного здания предусмотреть вывод труб с фланцами для подключения прямого и обратного трубопроводов тепловой сети. Диаметр трубопровода т/сети 159х4,5.</w:t>
            </w:r>
          </w:p>
          <w:p w14:paraId="3657AC4F"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 2. Предусмотреть отдельный учет холодной воды на собственные нужды котельной,</w:t>
            </w:r>
            <w:r>
              <w:rPr>
                <w:rFonts w:eastAsia="Calibri"/>
              </w:rPr>
              <w:t xml:space="preserve"> </w:t>
            </w:r>
            <w:proofErr w:type="spellStart"/>
            <w:r>
              <w:rPr>
                <w:rFonts w:ascii="Times New Roman" w:eastAsia="Calibri" w:hAnsi="Times New Roman" w:cs="Times New Roman"/>
                <w:sz w:val="23"/>
                <w:szCs w:val="23"/>
              </w:rPr>
              <w:t>водосчетчик</w:t>
            </w:r>
            <w:proofErr w:type="spellEnd"/>
            <w:r>
              <w:rPr>
                <w:rFonts w:ascii="Times New Roman" w:eastAsia="Calibri" w:hAnsi="Times New Roman" w:cs="Times New Roman"/>
                <w:sz w:val="23"/>
                <w:szCs w:val="23"/>
              </w:rPr>
              <w:t xml:space="preserve"> для учета холодной воды принять механический с импульсным выходом.</w:t>
            </w:r>
          </w:p>
          <w:p w14:paraId="5C7A1C34"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lastRenderedPageBreak/>
              <w:t>Точку подключения к системе ХВС предусмотреть на границе не далее фундамента котельной по согласованию с заказчиком, диаметр выходного трубопровода ХВС 63х13,4.</w:t>
            </w:r>
          </w:p>
        </w:tc>
      </w:tr>
      <w:tr w:rsidR="00454A8E" w14:paraId="65AD5922" w14:textId="77777777" w:rsidTr="00334F90">
        <w:trPr>
          <w:jc w:val="right"/>
        </w:trPr>
        <w:tc>
          <w:tcPr>
            <w:tcW w:w="509" w:type="dxa"/>
          </w:tcPr>
          <w:p w14:paraId="29A33B10"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30</w:t>
            </w:r>
          </w:p>
        </w:tc>
        <w:tc>
          <w:tcPr>
            <w:tcW w:w="2407" w:type="dxa"/>
          </w:tcPr>
          <w:p w14:paraId="761D9E17" w14:textId="77777777" w:rsidR="00454A8E" w:rsidRDefault="000E2713">
            <w:pPr>
              <w:spacing w:after="0" w:line="240" w:lineRule="auto"/>
              <w:rPr>
                <w:rFonts w:ascii="Times New Roman" w:eastAsia="Calibri" w:hAnsi="Times New Roman" w:cs="Times New Roman"/>
                <w:bCs/>
                <w:sz w:val="23"/>
                <w:szCs w:val="23"/>
              </w:rPr>
            </w:pPr>
            <w:r>
              <w:rPr>
                <w:rStyle w:val="2"/>
                <w:rFonts w:eastAsiaTheme="minorHAnsi"/>
                <w:sz w:val="23"/>
                <w:szCs w:val="23"/>
              </w:rPr>
              <w:t>Требования к оформлению документации</w:t>
            </w:r>
          </w:p>
        </w:tc>
        <w:tc>
          <w:tcPr>
            <w:tcW w:w="7482" w:type="dxa"/>
          </w:tcPr>
          <w:p w14:paraId="6946CAEB" w14:textId="77777777" w:rsidR="00454A8E" w:rsidRDefault="000E2713">
            <w:pPr>
              <w:spacing w:after="0" w:line="240" w:lineRule="auto"/>
              <w:jc w:val="both"/>
              <w:rPr>
                <w:rStyle w:val="2"/>
                <w:rFonts w:eastAsiaTheme="minorHAnsi"/>
                <w:sz w:val="23"/>
                <w:szCs w:val="23"/>
              </w:rPr>
            </w:pPr>
            <w:r>
              <w:rPr>
                <w:rStyle w:val="2"/>
                <w:rFonts w:eastAsiaTheme="minorHAnsi"/>
                <w:sz w:val="23"/>
                <w:szCs w:val="23"/>
              </w:rPr>
              <w:t xml:space="preserve">При проектировании Исполнитель должен соблюдать требования нормативных документов и предписаний </w:t>
            </w:r>
            <w:proofErr w:type="spellStart"/>
            <w:r>
              <w:rPr>
                <w:rStyle w:val="2"/>
                <w:rFonts w:eastAsiaTheme="minorHAnsi"/>
                <w:sz w:val="23"/>
                <w:szCs w:val="23"/>
              </w:rPr>
              <w:t>Ростехнадзора</w:t>
            </w:r>
            <w:proofErr w:type="spellEnd"/>
            <w:r>
              <w:rPr>
                <w:rStyle w:val="2"/>
                <w:rFonts w:eastAsiaTheme="minorHAnsi"/>
                <w:sz w:val="23"/>
                <w:szCs w:val="23"/>
              </w:rPr>
              <w:t>, Правил по охране природы, безопасности труда, пожарной безопасности, информационных сообщений и писем заводов-изготовителей, в том числе:</w:t>
            </w:r>
          </w:p>
          <w:p w14:paraId="5BE38F3B" w14:textId="77777777" w:rsidR="00454A8E" w:rsidRDefault="000E2713">
            <w:pPr>
              <w:spacing w:after="0" w:line="240" w:lineRule="auto"/>
              <w:jc w:val="both"/>
              <w:rPr>
                <w:rStyle w:val="2"/>
                <w:rFonts w:eastAsiaTheme="minorHAnsi"/>
                <w:sz w:val="23"/>
                <w:szCs w:val="23"/>
              </w:rPr>
            </w:pPr>
            <w:r>
              <w:rPr>
                <w:rStyle w:val="2"/>
                <w:rFonts w:eastAsiaTheme="minorHAnsi"/>
                <w:sz w:val="23"/>
                <w:szCs w:val="23"/>
              </w:rPr>
              <w:t>- «СП 89.13330.2016. Свод правил. Котельные установки. Актуализированная редакция СНиП II-35-76 (с Изменением № 1)».</w:t>
            </w:r>
          </w:p>
          <w:p w14:paraId="43FABFEC" w14:textId="77777777" w:rsidR="00454A8E" w:rsidRDefault="000E2713">
            <w:pPr>
              <w:spacing w:after="0" w:line="240" w:lineRule="auto"/>
              <w:jc w:val="both"/>
              <w:rPr>
                <w:rStyle w:val="2"/>
                <w:rFonts w:eastAsiaTheme="minorHAnsi"/>
                <w:sz w:val="23"/>
                <w:szCs w:val="23"/>
              </w:rPr>
            </w:pPr>
            <w:r>
              <w:rPr>
                <w:rStyle w:val="2"/>
                <w:rFonts w:eastAsiaTheme="minorHAnsi"/>
                <w:sz w:val="23"/>
                <w:szCs w:val="23"/>
              </w:rPr>
              <w:t xml:space="preserve">- ГОСТ Р </w:t>
            </w:r>
            <w:r>
              <w:rPr>
                <w:rStyle w:val="2"/>
                <w:rFonts w:eastAsiaTheme="minorHAnsi"/>
                <w:color w:val="auto"/>
                <w:sz w:val="23"/>
                <w:szCs w:val="23"/>
              </w:rPr>
              <w:t xml:space="preserve">21.1101-2020 </w:t>
            </w:r>
            <w:r>
              <w:rPr>
                <w:rStyle w:val="2"/>
                <w:rFonts w:eastAsiaTheme="minorHAnsi"/>
                <w:sz w:val="23"/>
                <w:szCs w:val="23"/>
              </w:rPr>
              <w:t>– Система проектной документации для строительства. Основные требования к проектной и рабочей документации.</w:t>
            </w:r>
          </w:p>
          <w:p w14:paraId="05A19362" w14:textId="77777777" w:rsidR="00454A8E" w:rsidRDefault="000E2713">
            <w:pPr>
              <w:spacing w:after="0" w:line="240" w:lineRule="auto"/>
              <w:jc w:val="both"/>
              <w:rPr>
                <w:rStyle w:val="2"/>
                <w:rFonts w:eastAsiaTheme="minorHAnsi"/>
                <w:sz w:val="23"/>
                <w:szCs w:val="23"/>
              </w:rPr>
            </w:pPr>
            <w:r>
              <w:rPr>
                <w:rStyle w:val="2"/>
                <w:rFonts w:eastAsiaTheme="minorHAnsi"/>
                <w:sz w:val="23"/>
                <w:szCs w:val="23"/>
              </w:rPr>
              <w:t>- СП 30.13330.2020 - Внутренний водопровод и канализация зданий с Изменениями № 1-5.</w:t>
            </w:r>
          </w:p>
          <w:p w14:paraId="229FD77E"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color w:val="000000"/>
                <w:spacing w:val="1"/>
                <w:sz w:val="23"/>
                <w:szCs w:val="23"/>
                <w:shd w:val="clear" w:color="auto" w:fill="FFFFFF"/>
              </w:rPr>
              <w:t>-</w:t>
            </w:r>
            <w:r>
              <w:rPr>
                <w:rFonts w:ascii="Times New Roman" w:eastAsia="Calibri" w:hAnsi="Times New Roman" w:cs="Times New Roman"/>
                <w:sz w:val="23"/>
                <w:szCs w:val="23"/>
              </w:rPr>
              <w:t xml:space="preserve"> СП 32.13330.2012- Канализация. наружные сети и сооружения.</w:t>
            </w:r>
          </w:p>
          <w:p w14:paraId="691ABBC9"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СП 31.13330.2018- Водопровод. Наружные сети и сооружения.</w:t>
            </w:r>
          </w:p>
          <w:p w14:paraId="41A30502"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СП 52.13330.2016 «Естественное и искусственное освещение».</w:t>
            </w:r>
          </w:p>
          <w:p w14:paraId="2603E24A"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РД 153-34.1-003-2001«Сварка, термообработка и контроль трубных систем, котлов и трубопроводов при монтаже и ремонте энергетического оборудования (РТМ-1с)».</w:t>
            </w:r>
          </w:p>
          <w:p w14:paraId="7E0CEC13"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СП 71.13330.2017 «Изоляция и отделочные покрытия» с Изменениями № 1-4.</w:t>
            </w:r>
          </w:p>
          <w:p w14:paraId="50C981C6"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СП 76.13330.2016 «Электротехнические устройства. Актуализированная редакция СНиП 3.05.06-85».</w:t>
            </w:r>
          </w:p>
          <w:p w14:paraId="5D845FEC"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«Правилами коммерческого учета тепловой энергии,</w:t>
            </w:r>
          </w:p>
          <w:p w14:paraId="3A60B627"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теплоносителя» от 18 ноября 2013 г. №1034.</w:t>
            </w:r>
          </w:p>
          <w:p w14:paraId="2B38D2B5"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СП 14.13330.2018 «Свод правил. Строительство в сейсмических районах. Актуализированная редакция СНиП II-7-81*».</w:t>
            </w:r>
          </w:p>
          <w:p w14:paraId="3DF829BE"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ГОСТ Р 50571.4.41-2022 «Электроустановки низковольтные. Часть 4-41».</w:t>
            </w:r>
          </w:p>
          <w:p w14:paraId="74663C81"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ГОСТ Р 50571.5.52-2011 «Электроустановки низковольтные. Часть 5-52».</w:t>
            </w:r>
          </w:p>
          <w:p w14:paraId="112C22F1"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ГОСТ Р 50571.5.54-2024 «Электроустановки низковольтные. Часть 5-54».</w:t>
            </w:r>
          </w:p>
          <w:p w14:paraId="6545379D"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ГОСТ 21.208-2013 «Система проектной документации для строительства. Автоматизация технологических процессов. Обозначения условные приборов и средств автоматизации в схемах».</w:t>
            </w:r>
          </w:p>
          <w:p w14:paraId="2B73677D"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Соблюдать требования Правил по охране природы,</w:t>
            </w:r>
          </w:p>
          <w:p w14:paraId="0555FE01"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безопасности труда, пожарной безопасности.</w:t>
            </w:r>
          </w:p>
          <w:p w14:paraId="4EFE2CCD"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Федеральный закон от 21 июля 2011 г. N 256-ФЗ "О безопасности объектов топливно-энергетического комплекса" и антитеррористической защищенности объектов топливно-энергетического комплекса"</w:t>
            </w:r>
          </w:p>
          <w:p w14:paraId="08099668" w14:textId="77777777" w:rsidR="00454A8E" w:rsidRDefault="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Другие документы применяемые при разработке документации.</w:t>
            </w:r>
          </w:p>
          <w:p w14:paraId="72DBD6C4" w14:textId="77777777" w:rsidR="00454A8E" w:rsidRDefault="000E2713">
            <w:pPr>
              <w:keepNext/>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Федеральный закон от 21 июля 2011 г. N 256-ФЗ "О безопасности объектов топливно-энергетического комплекса".</w:t>
            </w:r>
          </w:p>
          <w:p w14:paraId="76CB05E0" w14:textId="77777777" w:rsidR="00454A8E" w:rsidRDefault="000E2713">
            <w:pPr>
              <w:keepNext/>
              <w:spacing w:after="0" w:line="240" w:lineRule="auto"/>
              <w:jc w:val="both"/>
              <w:rPr>
                <w:rStyle w:val="2"/>
                <w:rFonts w:eastAsiaTheme="minorHAnsi"/>
                <w:sz w:val="23"/>
                <w:szCs w:val="23"/>
              </w:rPr>
            </w:pPr>
            <w:r>
              <w:rPr>
                <w:rFonts w:ascii="Times New Roman" w:eastAsia="Calibri" w:hAnsi="Times New Roman" w:cs="Times New Roman"/>
                <w:sz w:val="23"/>
                <w:szCs w:val="23"/>
              </w:rPr>
              <w:t>- Постановление Правительства РФ от 05.05.2012 № 458 "Об утверждении Правил по обеспечению безопасности и антитеррористической защищенности объектов топливно-энергетического комплекса".</w:t>
            </w:r>
          </w:p>
        </w:tc>
      </w:tr>
      <w:tr w:rsidR="00454A8E" w14:paraId="2402C5D1" w14:textId="77777777" w:rsidTr="00334F90">
        <w:trPr>
          <w:jc w:val="right"/>
        </w:trPr>
        <w:tc>
          <w:tcPr>
            <w:tcW w:w="509" w:type="dxa"/>
          </w:tcPr>
          <w:p w14:paraId="464169CF"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31</w:t>
            </w:r>
          </w:p>
        </w:tc>
        <w:tc>
          <w:tcPr>
            <w:tcW w:w="2407" w:type="dxa"/>
          </w:tcPr>
          <w:p w14:paraId="5684F8B9"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 xml:space="preserve">Требования к применяемым материалам, запчастям, </w:t>
            </w:r>
            <w:r>
              <w:rPr>
                <w:rFonts w:ascii="Times New Roman" w:eastAsia="Calibri" w:hAnsi="Times New Roman" w:cs="Times New Roman"/>
                <w:sz w:val="23"/>
                <w:szCs w:val="23"/>
              </w:rPr>
              <w:lastRenderedPageBreak/>
              <w:t>оборудованию, металлоконструкциям</w:t>
            </w:r>
          </w:p>
        </w:tc>
        <w:tc>
          <w:tcPr>
            <w:tcW w:w="7482" w:type="dxa"/>
          </w:tcPr>
          <w:p w14:paraId="4646B8D5"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lastRenderedPageBreak/>
              <w:t xml:space="preserve">1. Поставляемое оборудование должно соответствовать ГОСТ, ТУ, требованиям </w:t>
            </w:r>
            <w:proofErr w:type="spellStart"/>
            <w:r>
              <w:rPr>
                <w:rFonts w:ascii="Times New Roman" w:eastAsia="Calibri" w:hAnsi="Times New Roman" w:cs="Times New Roman"/>
                <w:sz w:val="23"/>
                <w:szCs w:val="23"/>
              </w:rPr>
              <w:t>Ростехнадзора</w:t>
            </w:r>
            <w:proofErr w:type="spellEnd"/>
            <w:r>
              <w:rPr>
                <w:rFonts w:ascii="Times New Roman" w:eastAsia="Calibri" w:hAnsi="Times New Roman" w:cs="Times New Roman"/>
                <w:sz w:val="23"/>
                <w:szCs w:val="23"/>
              </w:rPr>
              <w:t>, иным нормативным документам, обязательным к применению для соответствующей категории товара и должны быть доставлены до места поставки.</w:t>
            </w:r>
          </w:p>
          <w:p w14:paraId="222DA53D"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lastRenderedPageBreak/>
              <w:t>2. Поставленное оборудование должны быть новым, выпуска не ранее 2026 г., в том числе:</w:t>
            </w:r>
          </w:p>
          <w:p w14:paraId="4C28D12D"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которые не были в употреблении, в ремонте;</w:t>
            </w:r>
          </w:p>
          <w:p w14:paraId="54ED9825"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ранее не использованные;</w:t>
            </w:r>
          </w:p>
          <w:p w14:paraId="39F29364"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которые не были восстановлены;</w:t>
            </w:r>
          </w:p>
          <w:p w14:paraId="2A0D35E7"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у которых не была осуществлена замена составных частей, не были восстановлены потребительские свойства;</w:t>
            </w:r>
          </w:p>
          <w:p w14:paraId="57D998D6"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 от известных и надежных производителей, имеющих разрешение </w:t>
            </w:r>
            <w:proofErr w:type="spellStart"/>
            <w:r>
              <w:rPr>
                <w:rFonts w:ascii="Times New Roman" w:eastAsia="Calibri" w:hAnsi="Times New Roman" w:cs="Times New Roman"/>
                <w:sz w:val="23"/>
                <w:szCs w:val="23"/>
              </w:rPr>
              <w:t>Ростехнадзора</w:t>
            </w:r>
            <w:proofErr w:type="spellEnd"/>
            <w:r>
              <w:rPr>
                <w:rFonts w:ascii="Times New Roman" w:eastAsia="Calibri" w:hAnsi="Times New Roman" w:cs="Times New Roman"/>
                <w:sz w:val="23"/>
                <w:szCs w:val="23"/>
              </w:rPr>
              <w:t>, сертификаты, паспорта.</w:t>
            </w:r>
          </w:p>
          <w:p w14:paraId="51C9333E"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свободным от прав третьих лиц.</w:t>
            </w:r>
          </w:p>
          <w:p w14:paraId="2EBFA1C6"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3. Поставка восстановленных и бывших в употреблении оборудования не допускается.</w:t>
            </w:r>
          </w:p>
          <w:p w14:paraId="08ADF104"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Исполнитель должен при транспортировке предохранять оборудование от механических повреждений и ударов, защищать от воздействия погоды и влажности во время перевозки, в том числе при погрузке в транспортное средство до отправки. Оборудование должно поставляться в упаковке (таре), обеспечивающей защиту его от повреждения или порчи во время транспортировки и хранения. Исполнитель несет ответственность за достаточность и надежность упаковки.</w:t>
            </w:r>
          </w:p>
          <w:p w14:paraId="1403CFE4"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Оборудование должно иметь необходимые маркировки, наклейки и пломбы, бирки, маркировочные щитки, если такие требования предъявляются действующим законодательством Российской Федерации.</w:t>
            </w:r>
          </w:p>
          <w:p w14:paraId="714B2276"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6. Исполнитель гарантирует Заказчику безотказную работу поставляемого оборудования на весь период гарантийного срока, установленного заводом изготовителем.</w:t>
            </w:r>
          </w:p>
          <w:p w14:paraId="6A75F164"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7. Поврежденные оборудование ненадлежащего качества или не тот товар (не согласованный с Заказчиком), не принимаются и должны быть заменены на новый в течение 10 рабочих дней за счет Исполнителя с даты уведомления Заказчиком.</w:t>
            </w:r>
          </w:p>
          <w:p w14:paraId="49BA7227" w14:textId="77777777" w:rsidR="00454A8E" w:rsidRDefault="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8. Все трубопроводы, работающие под давлением в поставляемом оборудовании, должны быть российского производства и выполнены из бесшовной трубы по ГОСТ 8734-75 (ГОСТ 8732-78).</w:t>
            </w:r>
          </w:p>
          <w:p w14:paraId="10BA206E" w14:textId="77777777" w:rsidR="00454A8E" w:rsidRDefault="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9. Все трубопроводы, работающие под давлением в поставляемом оборудовании, должны быть выполнены из стали В 20 ГОСТ 8733-74 (В 20 ГОСТ 8731-74).</w:t>
            </w:r>
          </w:p>
          <w:p w14:paraId="4F7AE2C4" w14:textId="77777777" w:rsidR="00454A8E" w:rsidRDefault="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10. Все сварные швы, работающие под давлением, должны быть выполнены по ГОСТ 5264-80 и ГОСТ 16037-80 электродами типа Э50А ГОСТ 9467-75.</w:t>
            </w:r>
          </w:p>
          <w:p w14:paraId="385A6BFE" w14:textId="77777777" w:rsidR="00454A8E" w:rsidRDefault="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11. Показатели надежности должны соответствовать ГОСТ 21563-2016.</w:t>
            </w:r>
          </w:p>
          <w:p w14:paraId="7FEDD399" w14:textId="77777777" w:rsidR="00454A8E" w:rsidRDefault="000E2713">
            <w:pPr>
              <w:spacing w:after="0" w:line="240" w:lineRule="auto"/>
              <w:jc w:val="both"/>
              <w:rPr>
                <w:rStyle w:val="2"/>
                <w:rFonts w:eastAsiaTheme="minorHAnsi"/>
                <w:sz w:val="23"/>
                <w:szCs w:val="23"/>
              </w:rPr>
            </w:pPr>
            <w:r>
              <w:rPr>
                <w:rStyle w:val="2"/>
                <w:rFonts w:eastAsiaTheme="minorHAnsi"/>
                <w:sz w:val="23"/>
                <w:szCs w:val="23"/>
              </w:rPr>
              <w:t xml:space="preserve">12. Поставляемое оборудование должны иметь паспорта на русском языке и соответствовать требованиям «Правил устройства и безопасной эксплуатации водогрейных котлов с температурой до 150 </w:t>
            </w:r>
            <w:r>
              <w:rPr>
                <w:rStyle w:val="0pt"/>
                <w:rFonts w:eastAsiaTheme="minorHAnsi"/>
                <w:sz w:val="23"/>
                <w:szCs w:val="23"/>
              </w:rPr>
              <w:t>°</w:t>
            </w:r>
            <w:r>
              <w:rPr>
                <w:rStyle w:val="0pt"/>
                <w:rFonts w:eastAsiaTheme="minorHAnsi"/>
                <w:sz w:val="23"/>
                <w:szCs w:val="23"/>
                <w:lang w:val="en-US"/>
              </w:rPr>
              <w:t>C</w:t>
            </w:r>
            <w:r>
              <w:rPr>
                <w:rStyle w:val="2"/>
                <w:rFonts w:eastAsiaTheme="minorHAnsi"/>
                <w:sz w:val="23"/>
                <w:szCs w:val="23"/>
              </w:rPr>
              <w:t>» а также иметь:</w:t>
            </w:r>
          </w:p>
          <w:p w14:paraId="61DB9D1A" w14:textId="77777777" w:rsidR="00454A8E" w:rsidRDefault="000E2713">
            <w:pPr>
              <w:spacing w:after="0" w:line="240" w:lineRule="auto"/>
              <w:jc w:val="both"/>
              <w:rPr>
                <w:rStyle w:val="2"/>
                <w:rFonts w:eastAsiaTheme="minorHAnsi"/>
                <w:sz w:val="23"/>
                <w:szCs w:val="23"/>
              </w:rPr>
            </w:pPr>
            <w:r>
              <w:rPr>
                <w:rStyle w:val="2"/>
                <w:rFonts w:eastAsiaTheme="minorHAnsi"/>
                <w:sz w:val="23"/>
                <w:szCs w:val="23"/>
              </w:rPr>
              <w:t>- сертификаты соответствия, выданные в порядке, установленном Госстандартом России;</w:t>
            </w:r>
          </w:p>
          <w:p w14:paraId="4126C67C" w14:textId="77777777" w:rsidR="00454A8E" w:rsidRDefault="000E2713">
            <w:pPr>
              <w:spacing w:after="0" w:line="240" w:lineRule="auto"/>
              <w:jc w:val="both"/>
              <w:rPr>
                <w:rStyle w:val="2"/>
                <w:rFonts w:eastAsiaTheme="minorHAnsi"/>
                <w:sz w:val="23"/>
                <w:szCs w:val="23"/>
              </w:rPr>
            </w:pPr>
            <w:r>
              <w:rPr>
                <w:rStyle w:val="2"/>
                <w:rFonts w:eastAsiaTheme="minorHAnsi"/>
                <w:sz w:val="23"/>
                <w:szCs w:val="23"/>
              </w:rPr>
              <w:t>- сертификаты пожарной безопасности, выданные Государственной противопожарной службой;</w:t>
            </w:r>
          </w:p>
          <w:p w14:paraId="07996D4D" w14:textId="77777777" w:rsidR="00454A8E" w:rsidRDefault="000E2713">
            <w:pPr>
              <w:spacing w:after="0" w:line="240" w:lineRule="auto"/>
              <w:jc w:val="both"/>
              <w:rPr>
                <w:rFonts w:ascii="Times New Roman" w:eastAsia="Calibri" w:hAnsi="Times New Roman" w:cs="Times New Roman"/>
                <w:sz w:val="23"/>
                <w:szCs w:val="23"/>
              </w:rPr>
            </w:pPr>
            <w:r>
              <w:rPr>
                <w:rStyle w:val="2"/>
                <w:rFonts w:eastAsiaTheme="minorHAnsi"/>
                <w:sz w:val="23"/>
                <w:szCs w:val="23"/>
              </w:rPr>
              <w:t xml:space="preserve">- сертификаты соответствия по электробезопасности </w:t>
            </w:r>
            <w:proofErr w:type="spellStart"/>
            <w:r>
              <w:rPr>
                <w:rStyle w:val="2"/>
                <w:rFonts w:eastAsiaTheme="minorHAnsi"/>
                <w:sz w:val="23"/>
                <w:szCs w:val="23"/>
              </w:rPr>
              <w:t>Ростехнадзора</w:t>
            </w:r>
            <w:proofErr w:type="spellEnd"/>
            <w:r>
              <w:rPr>
                <w:rStyle w:val="2"/>
                <w:rFonts w:eastAsiaTheme="minorHAnsi"/>
                <w:sz w:val="23"/>
                <w:szCs w:val="23"/>
              </w:rPr>
              <w:t xml:space="preserve"> России</w:t>
            </w:r>
          </w:p>
        </w:tc>
      </w:tr>
      <w:tr w:rsidR="00454A8E" w14:paraId="53334380" w14:textId="77777777" w:rsidTr="00334F90">
        <w:trPr>
          <w:jc w:val="right"/>
        </w:trPr>
        <w:tc>
          <w:tcPr>
            <w:tcW w:w="509" w:type="dxa"/>
          </w:tcPr>
          <w:p w14:paraId="196BA82A"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32</w:t>
            </w:r>
          </w:p>
        </w:tc>
        <w:tc>
          <w:tcPr>
            <w:tcW w:w="2407" w:type="dxa"/>
          </w:tcPr>
          <w:p w14:paraId="521F0070"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приемке оборудования</w:t>
            </w:r>
          </w:p>
        </w:tc>
        <w:tc>
          <w:tcPr>
            <w:tcW w:w="7482" w:type="dxa"/>
          </w:tcPr>
          <w:p w14:paraId="0A60B6D6"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1. Приемка оборудования по количеству, качеству и комплектности предусматривает проверку соответствия фактического наличия товара данным, содержащимся в документации (паспорт, сертификат соответствия, транспортные, сопроводительные расчетные документы, </w:t>
            </w:r>
            <w:r>
              <w:rPr>
                <w:rFonts w:ascii="Times New Roman" w:eastAsia="Calibri" w:hAnsi="Times New Roman" w:cs="Times New Roman"/>
                <w:sz w:val="23"/>
                <w:szCs w:val="23"/>
              </w:rPr>
              <w:lastRenderedPageBreak/>
              <w:t>инструкции по эксплуатации и монтажу и др.), требований в соответствии с п. 7 Технического задания.</w:t>
            </w:r>
          </w:p>
          <w:p w14:paraId="3B52E3AB" w14:textId="59E99EEC" w:rsidR="00454A8E" w:rsidRDefault="000E2713">
            <w:pPr>
              <w:spacing w:after="0" w:line="240" w:lineRule="auto"/>
              <w:jc w:val="both"/>
              <w:rPr>
                <w:rFonts w:ascii="Times New Roman" w:hAnsi="Times New Roman" w:cs="Times New Roman"/>
                <w:color w:val="EE0000"/>
                <w:sz w:val="23"/>
                <w:szCs w:val="23"/>
              </w:rPr>
            </w:pPr>
            <w:r>
              <w:rPr>
                <w:rFonts w:ascii="Times New Roman" w:eastAsia="Calibri" w:hAnsi="Times New Roman" w:cs="Times New Roman"/>
                <w:sz w:val="23"/>
                <w:szCs w:val="23"/>
              </w:rPr>
              <w:t xml:space="preserve">2. </w:t>
            </w:r>
            <w:r>
              <w:rPr>
                <w:rFonts w:ascii="Times New Roman" w:eastAsia="Calibri" w:hAnsi="Times New Roman" w:cs="Times New Roman"/>
                <w:color w:val="000000"/>
                <w:sz w:val="23"/>
                <w:szCs w:val="23"/>
              </w:rPr>
              <w:t xml:space="preserve">Приемка оборудования осуществляется комиссией, утвержденной руководителем ООО «Управляющая компания Инфраструктура Хакасии», с подписанием Акта приемки выполненных </w:t>
            </w:r>
            <w:r w:rsidR="00F34E5E">
              <w:rPr>
                <w:rFonts w:ascii="Times New Roman" w:eastAsia="Calibri" w:hAnsi="Times New Roman" w:cs="Times New Roman"/>
                <w:color w:val="000000"/>
                <w:sz w:val="23"/>
                <w:szCs w:val="23"/>
              </w:rPr>
              <w:t>работ (</w:t>
            </w:r>
            <w:r>
              <w:rPr>
                <w:rFonts w:ascii="Times New Roman" w:eastAsia="Calibri" w:hAnsi="Times New Roman" w:cs="Times New Roman"/>
                <w:color w:val="000000"/>
                <w:sz w:val="23"/>
                <w:szCs w:val="23"/>
              </w:rPr>
              <w:t>КС-2).</w:t>
            </w:r>
          </w:p>
          <w:p w14:paraId="75F4EC3D" w14:textId="77777777" w:rsidR="00454A8E" w:rsidRDefault="000E2713">
            <w:pPr>
              <w:tabs>
                <w:tab w:val="left" w:pos="447"/>
              </w:tabs>
              <w:spacing w:after="0" w:line="240" w:lineRule="auto"/>
              <w:jc w:val="both"/>
              <w:rPr>
                <w:rFonts w:ascii="Times New Roman" w:hAnsi="Times New Roman" w:cs="Times New Roman"/>
                <w:sz w:val="23"/>
                <w:szCs w:val="23"/>
              </w:rPr>
            </w:pPr>
            <w:r>
              <w:rPr>
                <w:rFonts w:ascii="Times New Roman" w:eastAsia="Calibri" w:hAnsi="Times New Roman" w:cs="Times New Roman"/>
                <w:color w:val="000000"/>
                <w:sz w:val="23"/>
                <w:szCs w:val="23"/>
              </w:rPr>
              <w:t>3.</w:t>
            </w:r>
            <w:r>
              <w:rPr>
                <w:rFonts w:ascii="Times New Roman" w:eastAsia="Calibri" w:hAnsi="Times New Roman" w:cs="Times New Roman"/>
                <w:color w:val="000000"/>
                <w:sz w:val="23"/>
                <w:szCs w:val="23"/>
              </w:rPr>
              <w:tab/>
              <w:t xml:space="preserve">Заказчик обязан уведомить в письменной форме Исполнителя </w:t>
            </w:r>
            <w:r>
              <w:rPr>
                <w:rFonts w:ascii="Times New Roman" w:eastAsia="Calibri" w:hAnsi="Times New Roman" w:cs="Times New Roman"/>
                <w:sz w:val="23"/>
                <w:szCs w:val="23"/>
              </w:rPr>
              <w:t>об уточняющих сроках поставки до Объекта.</w:t>
            </w:r>
          </w:p>
          <w:p w14:paraId="5017C730"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Недостатки, обнаруженные в ходе приемки, фиксируются в соответствующем акте, подписываемом представителями Заказчика и Исполнителя с указанием срока и порядка их устранения.</w:t>
            </w:r>
          </w:p>
          <w:p w14:paraId="3B414CFC" w14:textId="77777777" w:rsidR="00454A8E" w:rsidRDefault="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5. Оборудование, неудовлетворяющие требованиям настоящего Технического задания, не принимаются Заказчиком.</w:t>
            </w:r>
          </w:p>
        </w:tc>
      </w:tr>
      <w:tr w:rsidR="00454A8E" w14:paraId="2D9DF633" w14:textId="77777777" w:rsidTr="00334F90">
        <w:trPr>
          <w:jc w:val="right"/>
        </w:trPr>
        <w:tc>
          <w:tcPr>
            <w:tcW w:w="509" w:type="dxa"/>
          </w:tcPr>
          <w:p w14:paraId="70B16B2D"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33</w:t>
            </w:r>
          </w:p>
        </w:tc>
        <w:tc>
          <w:tcPr>
            <w:tcW w:w="2407" w:type="dxa"/>
          </w:tcPr>
          <w:p w14:paraId="616989D8"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Гарантия исполнителя</w:t>
            </w:r>
          </w:p>
        </w:tc>
        <w:tc>
          <w:tcPr>
            <w:tcW w:w="7482" w:type="dxa"/>
          </w:tcPr>
          <w:p w14:paraId="28D9FDE9"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1. Гарантия на поставляемый товар предоставляется на срок не менее 36 месяцев с даты подписания Заказчиком документа о приемке. К поставляемому товару прилагаются документы, подтверждающие гарантию. Под гарантией понимается устранение Исполнителем своими силами и за свой счет допущенных по его вине недостатков, выявленных после приемки Товара.</w:t>
            </w:r>
          </w:p>
          <w:p w14:paraId="4DEE9056" w14:textId="77777777" w:rsidR="00454A8E" w:rsidRDefault="000E2713">
            <w:pPr>
              <w:spacing w:after="0" w:line="240" w:lineRule="auto"/>
              <w:jc w:val="both"/>
              <w:rPr>
                <w:rFonts w:ascii="Times New Roman" w:eastAsia="Times New Roman" w:hAnsi="Times New Roman" w:cs="Times New Roman"/>
                <w:color w:val="000000"/>
                <w:sz w:val="23"/>
                <w:szCs w:val="23"/>
              </w:rPr>
            </w:pPr>
            <w:r>
              <w:rPr>
                <w:rFonts w:ascii="Times New Roman" w:eastAsia="Calibri" w:hAnsi="Times New Roman" w:cs="Times New Roman"/>
              </w:rPr>
              <w:t>2.</w:t>
            </w:r>
            <w:r>
              <w:rPr>
                <w:rFonts w:eastAsia="Calibri"/>
              </w:rPr>
              <w:t xml:space="preserve"> </w:t>
            </w:r>
            <w:r>
              <w:rPr>
                <w:rFonts w:ascii="Times New Roman" w:eastAsia="Times New Roman" w:hAnsi="Times New Roman" w:cs="Times New Roman"/>
                <w:color w:val="000000"/>
                <w:sz w:val="23"/>
                <w:szCs w:val="23"/>
              </w:rPr>
              <w:t>В течение гарантийного срока Исполнитель гарантирует исправную и полнофункциональную работу оборудования в соответствии с техническим описанием производителя оборудования. В случае выхода оборудования из строя в течение гарантийного срока Подрядчик обязуется самостоятельно за свой счет произвести ремонт или замену неисправного оборудования.</w:t>
            </w:r>
          </w:p>
          <w:p w14:paraId="54241207" w14:textId="77777777" w:rsidR="00454A8E" w:rsidRDefault="000E271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В течение гарантийного срока Исполнитель обеспечит Заказчика консультациями по использованию и поддержке оборудования.</w:t>
            </w:r>
          </w:p>
          <w:p w14:paraId="06D467C5"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4. В случае обнаружения в ходе поставки, при приемке работ отступлений, ухудшающих результат работ, или иных недостатков (обнаружение </w:t>
            </w:r>
            <w:proofErr w:type="spellStart"/>
            <w:r>
              <w:rPr>
                <w:rFonts w:ascii="Times New Roman" w:eastAsia="Calibri" w:hAnsi="Times New Roman" w:cs="Times New Roman"/>
                <w:sz w:val="23"/>
                <w:szCs w:val="23"/>
              </w:rPr>
              <w:t>вспучин</w:t>
            </w:r>
            <w:proofErr w:type="spellEnd"/>
            <w:r>
              <w:rPr>
                <w:rFonts w:ascii="Times New Roman" w:eastAsia="Calibri" w:hAnsi="Times New Roman" w:cs="Times New Roman"/>
                <w:sz w:val="23"/>
                <w:szCs w:val="23"/>
              </w:rPr>
              <w:t>, трещин, некачественной проварки металла, нарушения ГОСТа по сварным соединениям, дефектов и т.д.), Заказчик уведомляет об этом Исполнителя в целях их устранения.</w:t>
            </w:r>
          </w:p>
          <w:p w14:paraId="1D9DA026"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Исполнитель должен обеспечить срочный выезд на Объект в течение 24 ч. и выполнение работ по гарантийному обслуживанию котельной после получения уведомления о наступлении гарантийного случая.</w:t>
            </w:r>
          </w:p>
          <w:p w14:paraId="43159265"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6. </w:t>
            </w:r>
            <w:r>
              <w:rPr>
                <w:rFonts w:ascii="Times New Roman" w:eastAsia="Times New Roman" w:hAnsi="Times New Roman" w:cs="Times New Roman"/>
                <w:color w:val="000000"/>
                <w:sz w:val="24"/>
                <w:szCs w:val="24"/>
              </w:rPr>
              <w:t>После произведенного ремонта или замены оборудования в гарантийный период оборудование должно работать в полном соответствии с заявленными в техническом описании производителя оборудования характеристиками.</w:t>
            </w:r>
          </w:p>
        </w:tc>
      </w:tr>
      <w:tr w:rsidR="00454A8E" w14:paraId="33E71526" w14:textId="77777777" w:rsidTr="00334F90">
        <w:trPr>
          <w:jc w:val="right"/>
        </w:trPr>
        <w:tc>
          <w:tcPr>
            <w:tcW w:w="509" w:type="dxa"/>
          </w:tcPr>
          <w:p w14:paraId="1FFABD46" w14:textId="77777777" w:rsidR="00454A8E" w:rsidRDefault="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34</w:t>
            </w:r>
          </w:p>
        </w:tc>
        <w:tc>
          <w:tcPr>
            <w:tcW w:w="2407" w:type="dxa"/>
          </w:tcPr>
          <w:p w14:paraId="713BE97D"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Документация, предъявляемая Заказчику</w:t>
            </w:r>
          </w:p>
        </w:tc>
        <w:tc>
          <w:tcPr>
            <w:tcW w:w="7482" w:type="dxa"/>
          </w:tcPr>
          <w:p w14:paraId="2279500E" w14:textId="77777777" w:rsidR="00454A8E" w:rsidRDefault="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Исполнитель предъявляет Заказчику:</w:t>
            </w:r>
          </w:p>
          <w:p w14:paraId="2300F571" w14:textId="77777777" w:rsidR="00454A8E" w:rsidRDefault="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 xml:space="preserve">1. Паспорт на </w:t>
            </w:r>
            <w:proofErr w:type="spellStart"/>
            <w:r>
              <w:rPr>
                <w:rFonts w:ascii="Times New Roman" w:eastAsia="Calibri" w:hAnsi="Times New Roman" w:cs="Times New Roman"/>
                <w:sz w:val="23"/>
                <w:szCs w:val="23"/>
              </w:rPr>
              <w:t>блочно</w:t>
            </w:r>
            <w:proofErr w:type="spellEnd"/>
            <w:r>
              <w:rPr>
                <w:rFonts w:ascii="Times New Roman" w:eastAsia="Calibri" w:hAnsi="Times New Roman" w:cs="Times New Roman"/>
                <w:sz w:val="23"/>
                <w:szCs w:val="23"/>
              </w:rPr>
              <w:t>-модульную котельную.</w:t>
            </w:r>
          </w:p>
          <w:p w14:paraId="76D4A70C"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2. Руководство по эксплуатации котельной,</w:t>
            </w:r>
            <w:r>
              <w:rPr>
                <w:rFonts w:eastAsia="Calibri"/>
              </w:rPr>
              <w:t xml:space="preserve"> </w:t>
            </w:r>
            <w:r>
              <w:rPr>
                <w:rFonts w:ascii="Times New Roman" w:eastAsia="Calibri" w:hAnsi="Times New Roman" w:cs="Times New Roman"/>
                <w:sz w:val="23"/>
                <w:szCs w:val="23"/>
              </w:rPr>
              <w:t>включающее следующие основные разделы: описание и работа, техническое обслуживание, ремонт, а также всего установленного оборудования на русском языке на бумажном и электронном носителях.</w:t>
            </w:r>
          </w:p>
          <w:p w14:paraId="57195DA3"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3. Техническую документацию на все установленное оборудование: сертификаты соответствия на котельную, котлы и оборудование, оригиналы паспортов на все оборудование, сертификаты качества на материалы, паспорта на котлы установленной формы в соответствии с требованиями нормативной документации.</w:t>
            </w:r>
          </w:p>
          <w:p w14:paraId="032A0DCF"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Руководство пользователя на программное обеспечение автоматического управления котлами и вспомогательным оборудованием.</w:t>
            </w:r>
          </w:p>
          <w:p w14:paraId="7F607EA2"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Комплект исполнительной документации.</w:t>
            </w:r>
          </w:p>
        </w:tc>
      </w:tr>
      <w:tr w:rsidR="00454A8E" w14:paraId="4D1D7433" w14:textId="77777777" w:rsidTr="00334F90">
        <w:trPr>
          <w:jc w:val="right"/>
        </w:trPr>
        <w:tc>
          <w:tcPr>
            <w:tcW w:w="509" w:type="dxa"/>
          </w:tcPr>
          <w:p w14:paraId="43232CCB" w14:textId="77777777" w:rsidR="00454A8E" w:rsidRDefault="000E2713">
            <w:pPr>
              <w:spacing w:after="0" w:line="240" w:lineRule="auto"/>
              <w:jc w:val="center"/>
              <w:rPr>
                <w:rFonts w:ascii="Times New Roman" w:hAnsi="Times New Roman" w:cs="Times New Roman"/>
                <w:sz w:val="23"/>
                <w:szCs w:val="23"/>
                <w:lang w:val="en-US"/>
              </w:rPr>
            </w:pPr>
            <w:r>
              <w:rPr>
                <w:rFonts w:ascii="Times New Roman" w:eastAsia="Calibri" w:hAnsi="Times New Roman" w:cs="Times New Roman"/>
                <w:sz w:val="23"/>
                <w:szCs w:val="23"/>
              </w:rPr>
              <w:lastRenderedPageBreak/>
              <w:t>35</w:t>
            </w:r>
          </w:p>
        </w:tc>
        <w:tc>
          <w:tcPr>
            <w:tcW w:w="2407" w:type="dxa"/>
          </w:tcPr>
          <w:p w14:paraId="377A475B" w14:textId="77777777" w:rsidR="00454A8E" w:rsidRDefault="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Дополнительные требования</w:t>
            </w:r>
          </w:p>
        </w:tc>
        <w:tc>
          <w:tcPr>
            <w:tcW w:w="7482" w:type="dxa"/>
          </w:tcPr>
          <w:p w14:paraId="69103F34"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Исполнитель обязуется:</w:t>
            </w:r>
          </w:p>
          <w:p w14:paraId="2F55A33B"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1) провести погрузочно-разгрузочные работы котельной по адресу места доставки котельной;</w:t>
            </w:r>
          </w:p>
          <w:p w14:paraId="0363D326"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2) произвести монтаж котельной согласно технической документации завода изготовителя на подготовленный Заказчиком фундамент;</w:t>
            </w:r>
          </w:p>
          <w:p w14:paraId="27A7FB93"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3) произвести монтаж газоходов, дымовых труб и системы золоудаления котельной;</w:t>
            </w:r>
          </w:p>
          <w:p w14:paraId="726AF4AA"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произвести подключение смонтированного оборудования к коммуникациям – тепловым, водопроводным сетям, сетям электроснабжения на границе фундамента котельной;</w:t>
            </w:r>
          </w:p>
          <w:p w14:paraId="0C391BCA"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смонтировать и подключить консольно-поворотный кран либо кран-балку;</w:t>
            </w:r>
          </w:p>
          <w:p w14:paraId="05EBDBF1"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6) выполнить пусконаладочные работы, режимно-наладочные испытания оборудования, в том числе осуществить настройку параметров регулирования и безопасности котельной;</w:t>
            </w:r>
          </w:p>
          <w:p w14:paraId="446171EF"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7) провести инструктаж обслуживающего персонала по возможностям регулировки и настройки оборудования котельной.</w:t>
            </w:r>
          </w:p>
          <w:p w14:paraId="695CBF4E"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8) обеспечить сохранность инженерной инфраструктуры и существующих строительных конструкций в зоне работ.</w:t>
            </w:r>
          </w:p>
          <w:p w14:paraId="2623F93E" w14:textId="77777777" w:rsidR="00454A8E" w:rsidRDefault="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Все неоговоренные данным техническим заданием дополнительные решения, обоюдно принимаемые Сторонами в процессе исполнения работ, оформляются соответствующими протоколами.</w:t>
            </w:r>
          </w:p>
        </w:tc>
      </w:tr>
      <w:bookmarkEnd w:id="1"/>
    </w:tbl>
    <w:p w14:paraId="677E498E" w14:textId="5D39214A" w:rsidR="00F34E5E" w:rsidRDefault="00F34E5E">
      <w:pPr>
        <w:tabs>
          <w:tab w:val="left" w:pos="426"/>
          <w:tab w:val="left" w:pos="6456"/>
        </w:tabs>
        <w:spacing w:after="0"/>
        <w:ind w:firstLine="709"/>
        <w:jc w:val="both"/>
        <w:rPr>
          <w:rFonts w:ascii="Times New Roman" w:hAnsi="Times New Roman" w:cs="Times New Roman"/>
          <w:sz w:val="24"/>
          <w:szCs w:val="24"/>
        </w:rPr>
      </w:pPr>
    </w:p>
    <w:p w14:paraId="73BF082B" w14:textId="77777777" w:rsidR="00F34E5E" w:rsidRDefault="00F34E5E">
      <w:pPr>
        <w:spacing w:after="0" w:line="240" w:lineRule="auto"/>
        <w:rPr>
          <w:rFonts w:ascii="Times New Roman" w:hAnsi="Times New Roman" w:cs="Times New Roman"/>
          <w:sz w:val="24"/>
          <w:szCs w:val="24"/>
        </w:rPr>
      </w:pPr>
      <w:r>
        <w:rPr>
          <w:rFonts w:ascii="Times New Roman" w:hAnsi="Times New Roman" w:cs="Times New Roman"/>
          <w:sz w:val="24"/>
          <w:szCs w:val="24"/>
        </w:rPr>
        <w:br w:type="page"/>
      </w:r>
    </w:p>
    <w:p w14:paraId="0899B55A" w14:textId="77777777" w:rsidR="00454A8E" w:rsidRDefault="000E2713">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№5 к конкурсной </w:t>
      </w:r>
    </w:p>
    <w:p w14:paraId="0BCEE15E"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                                                            документации на право заключения договора </w:t>
      </w:r>
    </w:p>
    <w:p w14:paraId="1AA888F1"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монтаж и пусконаладочные работы </w:t>
      </w:r>
    </w:p>
    <w:p w14:paraId="4E9A39CE" w14:textId="77777777" w:rsidR="00454A8E" w:rsidRDefault="000E2713">
      <w:pPr>
        <w:tabs>
          <w:tab w:val="left" w:pos="426"/>
          <w:tab w:val="left" w:pos="6456"/>
        </w:tabs>
        <w:spacing w:after="0"/>
        <w:ind w:firstLine="709"/>
        <w:jc w:val="right"/>
        <w:rPr>
          <w:rFonts w:ascii="Times New Roman" w:hAnsi="Times New Roman" w:cs="Times New Roman"/>
          <w:sz w:val="24"/>
          <w:szCs w:val="24"/>
        </w:rPr>
      </w:pP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для объекта капитального строительства «Агропромышленный парк «Черногорский»  </w:t>
      </w:r>
    </w:p>
    <w:p w14:paraId="0DA865E3" w14:textId="77777777" w:rsidR="00454A8E" w:rsidRDefault="00454A8E">
      <w:pPr>
        <w:spacing w:after="0" w:line="240" w:lineRule="auto"/>
        <w:jc w:val="right"/>
        <w:rPr>
          <w:rFonts w:ascii="Times New Roman" w:hAnsi="Times New Roman" w:cs="Times New Roman"/>
          <w:sz w:val="24"/>
          <w:szCs w:val="24"/>
        </w:rPr>
      </w:pPr>
    </w:p>
    <w:p w14:paraId="105964F9" w14:textId="77777777" w:rsidR="00454A8E" w:rsidRDefault="00454A8E">
      <w:pPr>
        <w:tabs>
          <w:tab w:val="left" w:pos="426"/>
          <w:tab w:val="left" w:pos="6456"/>
        </w:tabs>
        <w:spacing w:after="0" w:line="240" w:lineRule="auto"/>
        <w:ind w:firstLine="709"/>
        <w:jc w:val="both"/>
        <w:rPr>
          <w:rFonts w:ascii="Times New Roman" w:hAnsi="Times New Roman" w:cs="Times New Roman"/>
          <w:sz w:val="24"/>
          <w:szCs w:val="24"/>
        </w:rPr>
      </w:pPr>
    </w:p>
    <w:p w14:paraId="50835E14" w14:textId="77777777" w:rsidR="00454A8E" w:rsidRDefault="00454A8E">
      <w:pPr>
        <w:tabs>
          <w:tab w:val="left" w:pos="426"/>
          <w:tab w:val="left" w:pos="6456"/>
        </w:tabs>
        <w:spacing w:after="0" w:line="240" w:lineRule="auto"/>
        <w:ind w:firstLine="709"/>
        <w:jc w:val="both"/>
        <w:rPr>
          <w:rFonts w:ascii="Times New Roman" w:hAnsi="Times New Roman" w:cs="Times New Roman"/>
          <w:sz w:val="24"/>
          <w:szCs w:val="24"/>
        </w:rPr>
      </w:pPr>
    </w:p>
    <w:p w14:paraId="5ABCF2E4" w14:textId="77777777" w:rsidR="00454A8E" w:rsidRDefault="000E2713">
      <w:pPr>
        <w:tabs>
          <w:tab w:val="left" w:pos="426"/>
          <w:tab w:val="left" w:pos="6456"/>
        </w:tabs>
        <w:spacing w:after="0" w:line="240" w:lineRule="auto"/>
        <w:ind w:firstLine="709"/>
        <w:jc w:val="center"/>
        <w:rPr>
          <w:rFonts w:ascii="Times New Roman" w:hAnsi="Times New Roman" w:cs="Times New Roman"/>
          <w:sz w:val="24"/>
          <w:szCs w:val="24"/>
        </w:rPr>
      </w:pPr>
      <w:r>
        <w:rPr>
          <w:rFonts w:ascii="Times New Roman" w:hAnsi="Times New Roman" w:cs="Times New Roman"/>
          <w:sz w:val="24"/>
          <w:szCs w:val="24"/>
        </w:rPr>
        <w:t>ДОГОВОР №</w:t>
      </w:r>
    </w:p>
    <w:p w14:paraId="1DBEF590" w14:textId="77777777" w:rsidR="00454A8E" w:rsidRDefault="000E2713">
      <w:pPr>
        <w:tabs>
          <w:tab w:val="left" w:pos="426"/>
          <w:tab w:val="left" w:pos="6456"/>
        </w:tabs>
        <w:spacing w:after="0"/>
        <w:ind w:firstLine="709"/>
        <w:jc w:val="center"/>
        <w:rPr>
          <w:rFonts w:ascii="Times New Roman" w:hAnsi="Times New Roman" w:cs="Times New Roman"/>
          <w:sz w:val="24"/>
          <w:szCs w:val="24"/>
        </w:rPr>
      </w:pPr>
      <w:r>
        <w:rPr>
          <w:rFonts w:ascii="Times New Roman" w:hAnsi="Times New Roman" w:cs="Times New Roman"/>
          <w:sz w:val="24"/>
          <w:szCs w:val="24"/>
        </w:rPr>
        <w:t>на изготовление, поставку, монтаж и пусконаладочные работы</w:t>
      </w:r>
    </w:p>
    <w:p w14:paraId="41DF5BE5" w14:textId="77777777" w:rsidR="00454A8E" w:rsidRDefault="000E2713">
      <w:pPr>
        <w:tabs>
          <w:tab w:val="left" w:pos="426"/>
          <w:tab w:val="left" w:pos="6456"/>
        </w:tabs>
        <w:spacing w:after="0"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-модульной котельной</w:t>
      </w:r>
    </w:p>
    <w:p w14:paraId="30D53E14" w14:textId="77777777" w:rsidR="00454A8E" w:rsidRDefault="000E2713">
      <w:pPr>
        <w:tabs>
          <w:tab w:val="left" w:pos="426"/>
          <w:tab w:val="left" w:pos="64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г. Абакан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___»_______ 2026 г.</w:t>
      </w:r>
    </w:p>
    <w:p w14:paraId="7FBB4F97" w14:textId="77777777" w:rsidR="00454A8E" w:rsidRDefault="00454A8E">
      <w:pPr>
        <w:tabs>
          <w:tab w:val="left" w:pos="426"/>
          <w:tab w:val="left" w:pos="6456"/>
        </w:tabs>
        <w:spacing w:after="0" w:line="240" w:lineRule="auto"/>
        <w:jc w:val="both"/>
        <w:rPr>
          <w:rFonts w:ascii="Times New Roman" w:hAnsi="Times New Roman" w:cs="Times New Roman"/>
          <w:sz w:val="24"/>
          <w:szCs w:val="24"/>
        </w:rPr>
      </w:pPr>
    </w:p>
    <w:p w14:paraId="4FE95B40" w14:textId="77777777" w:rsidR="00454A8E" w:rsidRDefault="000E2713">
      <w:pPr>
        <w:tabs>
          <w:tab w:val="left" w:pos="426"/>
          <w:tab w:val="left" w:pos="6456"/>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Общество с ограниченной ответственностью «Управляющая компания Инфраструктура Хакасии», именуемое в дальнейшем «Заказчик», в лице директора Пауля Дениса Анатольевича, действующего на основании Устава, с одной стороны, и </w:t>
      </w:r>
    </w:p>
    <w:p w14:paraId="465E88C8" w14:textId="77777777" w:rsidR="00454A8E" w:rsidRDefault="000E2713">
      <w:pPr>
        <w:tabs>
          <w:tab w:val="left" w:pos="426"/>
          <w:tab w:val="left" w:pos="6456"/>
        </w:tabs>
        <w:spacing w:after="0" w:line="240"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_______________________, именуемое в дальнейшем «Исполнитель», в лице ___________________, действующего на основании ______, с другой стороны, в дальнейшем совместно именуемые «Стороны», по результатам проведенной закупки (процедуре отбора Контрагентов) в форме конкурса на право заключения договора на изготовление, поставку, монтаж и пусконаладочные работы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-модульной котельной для объекта капитального строительства «Агропромышленный парк «Черногорский», на основании Протокола _______ №___ от _______, заключили настоящий Договор (далее по тексту – Договор) о нижеследующем:</w:t>
      </w:r>
    </w:p>
    <w:p w14:paraId="33B23507" w14:textId="77777777" w:rsidR="00454A8E" w:rsidRDefault="00454A8E">
      <w:pPr>
        <w:tabs>
          <w:tab w:val="left" w:pos="426"/>
          <w:tab w:val="left" w:pos="6456"/>
        </w:tabs>
        <w:spacing w:after="0" w:line="240" w:lineRule="auto"/>
        <w:ind w:firstLine="851"/>
        <w:jc w:val="both"/>
        <w:rPr>
          <w:rFonts w:ascii="Times New Roman" w:hAnsi="Times New Roman" w:cs="Times New Roman"/>
          <w:sz w:val="24"/>
          <w:szCs w:val="24"/>
        </w:rPr>
      </w:pPr>
    </w:p>
    <w:p w14:paraId="56A91540" w14:textId="77777777" w:rsidR="00454A8E" w:rsidRDefault="000E2713">
      <w:pPr>
        <w:pStyle w:val="af8"/>
        <w:numPr>
          <w:ilvl w:val="2"/>
          <w:numId w:val="4"/>
        </w:numPr>
        <w:tabs>
          <w:tab w:val="left" w:pos="426"/>
          <w:tab w:val="left" w:pos="6456"/>
        </w:tabs>
        <w:spacing w:after="0" w:line="240" w:lineRule="auto"/>
        <w:ind w:hanging="1571"/>
        <w:jc w:val="center"/>
        <w:rPr>
          <w:rFonts w:ascii="Times New Roman" w:hAnsi="Times New Roman" w:cs="Times New Roman"/>
          <w:sz w:val="24"/>
          <w:szCs w:val="24"/>
        </w:rPr>
      </w:pPr>
      <w:r>
        <w:rPr>
          <w:rFonts w:ascii="Times New Roman" w:hAnsi="Times New Roman" w:cs="Times New Roman"/>
          <w:sz w:val="24"/>
          <w:szCs w:val="24"/>
        </w:rPr>
        <w:t xml:space="preserve">ПРЕДМЕТ ДОГОВОРА </w:t>
      </w:r>
    </w:p>
    <w:p w14:paraId="2FA10B92"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В соответствии с настоящим Договором, собственными силами или с привлечением третьих лиц, Исполнитель обязуется в порядке и сроки, предусмотренные Договором, изготовить и осуществить поставку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(далее – котельная) для объекта капитального строительства «Агропромышленный парк «Черногорский» (далее - Объект), а также произвести их монтажные и пусконаладочные работы.  </w:t>
      </w:r>
    </w:p>
    <w:p w14:paraId="5045B947"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Требования к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технические характеристики, описание монтажных и пусконаладочных работ определены в Техническом задании на изготовление, поставку, монтаж и пусконаладочные работы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объекта капитального строительства «Агропромышленный парк «Черногорский» (Приложение №1 к настоящему Договору), Проектной документации «Агропромышленный парк «Черногорский». </w:t>
      </w:r>
    </w:p>
    <w:p w14:paraId="1DE1BF72"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Для оперативного решения вопросов, которые могут возникнуть в процессе исполнения настоящего Договора, Стороны назначают ответственных лиц:</w:t>
      </w:r>
    </w:p>
    <w:p w14:paraId="787A4C68"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ответственное лицо со стороны Заказчика – главный инженер </w:t>
      </w:r>
      <w:proofErr w:type="spellStart"/>
      <w:r>
        <w:rPr>
          <w:rFonts w:ascii="Times New Roman" w:hAnsi="Times New Roman" w:cs="Times New Roman"/>
          <w:sz w:val="24"/>
          <w:szCs w:val="24"/>
        </w:rPr>
        <w:t>Сыроквашин</w:t>
      </w:r>
      <w:proofErr w:type="spellEnd"/>
      <w:r>
        <w:rPr>
          <w:rFonts w:ascii="Times New Roman" w:hAnsi="Times New Roman" w:cs="Times New Roman"/>
          <w:sz w:val="24"/>
          <w:szCs w:val="24"/>
        </w:rPr>
        <w:t xml:space="preserve"> Сергей Викторович;</w:t>
      </w:r>
    </w:p>
    <w:p w14:paraId="06D22360"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ответственное лицо со стороны Технического заказчика – директор Журавлев Антон Сергеевич. </w:t>
      </w:r>
    </w:p>
    <w:p w14:paraId="46A3DB70"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ответственное лицо со стороны Исполнителя - ______________________________.</w:t>
      </w:r>
    </w:p>
    <w:p w14:paraId="17262F0F"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1.4. На основании Договора № 06/26-01.4 на выполнение функций Технического заказчика от 29 апреля 2026 г. и Договора №07/26-1.04 оказания услуг по строительному контролю от 05.05.2026 г. общество с ограниченной ответственностью «Контроль» (ИНН </w:t>
      </w:r>
      <w:r>
        <w:rPr>
          <w:rFonts w:ascii="Times New Roman" w:hAnsi="Times New Roman" w:cs="Times New Roman"/>
          <w:sz w:val="24"/>
          <w:szCs w:val="24"/>
        </w:rPr>
        <w:lastRenderedPageBreak/>
        <w:t xml:space="preserve">1901126184) осуществляет функции Технического заказчика и осуществляет строительный контроль.   </w:t>
      </w:r>
    </w:p>
    <w:p w14:paraId="2EE7FDFC" w14:textId="77777777" w:rsidR="00454A8E" w:rsidRDefault="00454A8E">
      <w:pPr>
        <w:pStyle w:val="af8"/>
        <w:tabs>
          <w:tab w:val="left" w:pos="426"/>
          <w:tab w:val="left" w:pos="1418"/>
          <w:tab w:val="left" w:pos="6456"/>
        </w:tabs>
        <w:spacing w:after="0" w:line="240" w:lineRule="auto"/>
        <w:ind w:left="851"/>
        <w:jc w:val="both"/>
        <w:rPr>
          <w:rFonts w:ascii="Times New Roman" w:hAnsi="Times New Roman" w:cs="Times New Roman"/>
          <w:sz w:val="24"/>
          <w:szCs w:val="24"/>
        </w:rPr>
      </w:pPr>
    </w:p>
    <w:p w14:paraId="1507747B" w14:textId="77777777" w:rsidR="00454A8E" w:rsidRDefault="000E2713">
      <w:pPr>
        <w:pStyle w:val="af8"/>
        <w:numPr>
          <w:ilvl w:val="0"/>
          <w:numId w:val="8"/>
        </w:numPr>
        <w:tabs>
          <w:tab w:val="left" w:pos="426"/>
          <w:tab w:val="left" w:pos="1418"/>
          <w:tab w:val="left" w:pos="6456"/>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ЦЕНА ДОГОВОРА И УСЛОВИЯ ОПЛАТЫ  </w:t>
      </w:r>
    </w:p>
    <w:p w14:paraId="5A0C548B"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Цена настоящего Договора составляет ____________ рублей _______ копеек, в том числе </w:t>
      </w:r>
      <w:proofErr w:type="gramStart"/>
      <w:r>
        <w:rPr>
          <w:rFonts w:ascii="Times New Roman" w:hAnsi="Times New Roman" w:cs="Times New Roman"/>
          <w:sz w:val="24"/>
          <w:szCs w:val="24"/>
        </w:rPr>
        <w:t>НДС  _</w:t>
      </w:r>
      <w:proofErr w:type="gramEnd"/>
      <w:r>
        <w:rPr>
          <w:rFonts w:ascii="Times New Roman" w:hAnsi="Times New Roman" w:cs="Times New Roman"/>
          <w:sz w:val="24"/>
          <w:szCs w:val="24"/>
        </w:rPr>
        <w:t xml:space="preserve">______ рублей ____ копеек (если Исполнитель освобожден от уплаты НДС, то указывается, что НДС не облагается), с учетом применения коэффициента снижения в размере ____ % от сметной стоимости, указанной в Приложении №2 к настоящему Договору – Сметной документации. </w:t>
      </w:r>
    </w:p>
    <w:p w14:paraId="26144BBD"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Цена Договора включает в себя стоимость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оборудования и материалов, упаковку и маркировку, хранение (на условиях, предусмотренных настоящим Договором), расходы на транспортировку (доставку), все виды погрузочно-разгрузочных работ, монтаж/установку, пусконаладочные работы, а также все расходы на уплату налогов, пошлин, сборов и других обязательных платежей, прочие расходы Исполнителя, связанные с исполнением обязательств по настоящему Договору. </w:t>
      </w:r>
    </w:p>
    <w:p w14:paraId="73AA5312"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Цена Договора является твердой и определяется на весь срок его исполнения за исключением случаев, предусмотренных настоящим Договором. </w:t>
      </w:r>
    </w:p>
    <w:p w14:paraId="6841C954"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Договорная цена может быть изменена в случае внесения необходимых изменений (дополнений) в проектную и рабочую документацию в период действия Договора, влекущих увеличение/уменьшение объема монтажных работ либо в случае изменения ставки НДС - стоимость услуги подлежит корректировке в сторону уменьшения (при снижении ставки НДС) /увеличения (при повышении ставки НДС) на соответствующую сумму. </w:t>
      </w:r>
      <w:r>
        <w:rPr>
          <w:rFonts w:ascii="Times New Roman" w:hAnsi="Times New Roman" w:cs="Times New Roman"/>
          <w:sz w:val="24"/>
          <w:szCs w:val="24"/>
        </w:rPr>
        <w:t xml:space="preserve"> </w:t>
      </w:r>
    </w:p>
    <w:p w14:paraId="3ED59C05"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Финансирование работ/услуг, предусмотренных настоящим Договором, производится за счет средств субсидии в соответствии с Соглашением о предоставлении из республиканского бюджета Республики Хакасия субсидии на создание и (или) развитие индустриальных (промышленных) парков, промышленных технопарков и технопарков в сфере высоких технологий в рамках индивидуальной программы социально-экономического развития Республики Хакасия на 2025 – 2030 годы (ИГК №005550013924РВТ0008020142) №10-2025-071601 от 21.11.2025 г. </w:t>
      </w:r>
    </w:p>
    <w:p w14:paraId="23CF3300"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Оплата по Договору осуществляется в сроки, предусмотренные им, с казначейского счета, открытого Заказчиком в Управлении Федерального казначейства по Республике Хакасия, после осуществления Управлением Федерального казначейства по Республике Хакасия санкционирования операций с целевыми средствами участников казначейского сопровождения в соответствии с порядком санкционирования, исходя из условий предоставления субсидии. </w:t>
      </w:r>
    </w:p>
    <w:p w14:paraId="5EE44FE7"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Обязательства Заказчика по оплате считаются исполненными в день списания денежных средств со счета Заказчика.  </w:t>
      </w:r>
    </w:p>
    <w:p w14:paraId="77DA4700"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Оплата по настоящему Договору осуществляется путем перечисления денежных средств на расчетный счет Поставщика в следующем порядке и сроки:</w:t>
      </w:r>
    </w:p>
    <w:p w14:paraId="0BE2D565"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sz w:val="24"/>
          <w:szCs w:val="24"/>
        </w:rPr>
      </w:pPr>
      <w:r>
        <w:rPr>
          <w:rFonts w:ascii="Times New Roman" w:hAnsi="Times New Roman" w:cs="Times New Roman"/>
          <w:sz w:val="24"/>
          <w:szCs w:val="24"/>
        </w:rPr>
        <w:t xml:space="preserve">- предоплата в размере 70 % </w:t>
      </w:r>
      <w:proofErr w:type="gramStart"/>
      <w:r>
        <w:rPr>
          <w:rFonts w:ascii="Times New Roman" w:hAnsi="Times New Roman" w:cs="Times New Roman"/>
          <w:sz w:val="24"/>
          <w:szCs w:val="24"/>
        </w:rPr>
        <w:t>( _</w:t>
      </w:r>
      <w:proofErr w:type="gramEnd"/>
      <w:r>
        <w:rPr>
          <w:rFonts w:ascii="Times New Roman" w:hAnsi="Times New Roman" w:cs="Times New Roman"/>
          <w:sz w:val="24"/>
          <w:szCs w:val="24"/>
        </w:rPr>
        <w:t>________________ рублей) от цены настоящего Договора Заказчиком производится в течение 15 (пятнадцати) рабочих дней после заключения настоящего Договора;</w:t>
      </w:r>
    </w:p>
    <w:p w14:paraId="18214A0D"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окончательный расчёт в размере 30 % (___________ рублей) </w:t>
      </w:r>
      <w:r>
        <w:rPr>
          <w:rFonts w:ascii="Times New Roman" w:hAnsi="Times New Roman" w:cs="Times New Roman"/>
          <w:sz w:val="24"/>
          <w:szCs w:val="24"/>
        </w:rPr>
        <w:t>от цены настоящего Договора</w:t>
      </w:r>
      <w:r>
        <w:rPr>
          <w:rFonts w:ascii="Times New Roman" w:hAnsi="Times New Roman" w:cs="Times New Roman"/>
          <w:color w:val="000000" w:themeColor="text1"/>
          <w:sz w:val="24"/>
          <w:szCs w:val="24"/>
        </w:rPr>
        <w:t xml:space="preserve"> производится в течение 10 (десяти) рабочих дней после полного монтажа, проведения пуско-наладочных работ, представления Исполнителем и подписания Сторонами всех документов, необходимых для приемки, предусмотренных Договором. </w:t>
      </w:r>
    </w:p>
    <w:p w14:paraId="50229DB4"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2.9. Возмещение затрат на зимнее удорожание работ производится Заказчиком только за работы, выполненные в зимний период, но в размере и сумме, не более предусмотренной сводным сметным расчётом.</w:t>
      </w:r>
    </w:p>
    <w:p w14:paraId="5B08D915"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Затраты на зимнее удорожание рассчитываются в процентном отношении от стоимости строительно-монтажных работ, не более установленной величины, рассчитываемой по Методике определения дополнительных затрат при производстве работ в зимнее время, утвержденной Приказом от 25.05.2021 г. №325/</w:t>
      </w:r>
      <w:proofErr w:type="spellStart"/>
      <w:r>
        <w:rPr>
          <w:rFonts w:ascii="Times New Roman" w:hAnsi="Times New Roman" w:cs="Times New Roman"/>
          <w:color w:val="000000" w:themeColor="text1"/>
          <w:sz w:val="24"/>
          <w:szCs w:val="24"/>
        </w:rPr>
        <w:t>пр</w:t>
      </w:r>
      <w:proofErr w:type="spellEnd"/>
      <w:r>
        <w:rPr>
          <w:rFonts w:ascii="Times New Roman" w:hAnsi="Times New Roman" w:cs="Times New Roman"/>
          <w:color w:val="000000" w:themeColor="text1"/>
          <w:sz w:val="24"/>
          <w:szCs w:val="24"/>
        </w:rPr>
        <w:t xml:space="preserve"> «Об утверждении методики определения дополнительных затрат при производстве работ в зимнее время».</w:t>
      </w:r>
    </w:p>
    <w:p w14:paraId="7D7CDA89"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Зимним периодом является период производства монтажных и пусконаладочных работ.</w:t>
      </w:r>
    </w:p>
    <w:p w14:paraId="39D8A6CA"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2.10. Оплата по настоящему Договору осуществляется с применением коэффициента снижения, предусмотренного п. 2.1. настоящего Договора. </w:t>
      </w:r>
    </w:p>
    <w:p w14:paraId="47837850"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2.11. При непредставлении или несоблюдении Исполнителем правил оформления актов по форме КС-2, справок по форме КС-3, актов выполненных работ по форме УПД, прочих документов, установленных настоящим Договором или необходимых к представлению в соответствии с действующим законодательством, Заказчик вправе задержать платежи, предусмотренные Договором, и произвести оплату в сроки, предусмотренные п.2.8. настоящего Договора, после представления недостающего (недостающих) и/или исправленных, в соответствии с требованиями, документов. </w:t>
      </w:r>
    </w:p>
    <w:p w14:paraId="19AB623E" w14:textId="77777777" w:rsidR="00454A8E" w:rsidRDefault="000E2713">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2.12. В случае расторжения настоящего Договора Исполнитель обязан произвести возврат уплаченных Заказчиком денежных средств в размере, превышающем стоимость выполненных и принятых Заказчиком работ/услуг, подтвержденных актом сверки, в течение 3 (трех) дней с даты расторжения Договора. </w:t>
      </w:r>
    </w:p>
    <w:p w14:paraId="5EE49B72" w14:textId="77777777" w:rsidR="00454A8E" w:rsidRDefault="00454A8E">
      <w:pPr>
        <w:pStyle w:val="af8"/>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p>
    <w:p w14:paraId="032C43BA" w14:textId="77777777" w:rsidR="00454A8E" w:rsidRDefault="000E2713">
      <w:pPr>
        <w:pStyle w:val="af8"/>
        <w:numPr>
          <w:ilvl w:val="0"/>
          <w:numId w:val="8"/>
        </w:numPr>
        <w:tabs>
          <w:tab w:val="left" w:pos="426"/>
          <w:tab w:val="left" w:pos="1418"/>
          <w:tab w:val="left" w:pos="6456"/>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СРОКИ ВЫПОЛНЕНИЯ РАБОТ </w:t>
      </w:r>
    </w:p>
    <w:p w14:paraId="542EEBD8"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Сроки выполнения обязательств Исполнителя по настоящему Договору предусмотрены Техническим заданием.  </w:t>
      </w:r>
    </w:p>
    <w:p w14:paraId="271A9CEE"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Исполнитель приступает к изготовлению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не позднее рабочего дня, следующего за днем заключения сторонами настоящего Договора. </w:t>
      </w:r>
    </w:p>
    <w:p w14:paraId="430330AD"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Изменение сроков выполнения обязательств по настоящему Договору оформляется путем подписания Сторонами соответствующего Дополнительного соглашения к настоящему Договору. </w:t>
      </w:r>
    </w:p>
    <w:p w14:paraId="6C6F2AFF"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Заказчик вправе, на основании письменного обращения Исполнителя, изменить сроки исполнения части обязательств Исполнителя без изменения окончательного срока исполнения. </w:t>
      </w:r>
    </w:p>
    <w:p w14:paraId="7FD163C8"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 исполнения монтажных работ и пусконаладочных может быть изменен по инициативе Заказчика в связи со строительной неготовностью фундамента. </w:t>
      </w:r>
    </w:p>
    <w:p w14:paraId="1EEDE645"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 увеличении сроков производства монтажных и пусконаладочных работ в связи со строительной неготовностью Объекта на срок, не превышающий 2 (двух) календарных месяцев, хранение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на территории Исполнителя входит в цену настоящего Договора.      </w:t>
      </w:r>
    </w:p>
    <w:p w14:paraId="27A7AD39" w14:textId="77777777" w:rsidR="00454A8E" w:rsidRDefault="000E2713">
      <w:pPr>
        <w:pStyle w:val="af8"/>
        <w:tabs>
          <w:tab w:val="left" w:pos="426"/>
          <w:tab w:val="left" w:pos="1418"/>
          <w:tab w:val="left" w:pos="6456"/>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66AD3A79" w14:textId="77777777" w:rsidR="00454A8E" w:rsidRDefault="000E2713">
      <w:pPr>
        <w:pStyle w:val="af8"/>
        <w:numPr>
          <w:ilvl w:val="0"/>
          <w:numId w:val="8"/>
        </w:numPr>
        <w:tabs>
          <w:tab w:val="left" w:pos="426"/>
          <w:tab w:val="left" w:pos="1418"/>
          <w:tab w:val="left" w:pos="6456"/>
        </w:tabs>
        <w:spacing w:after="0" w:line="240" w:lineRule="auto"/>
        <w:ind w:left="0" w:firstLine="85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ПРАВА И ОБЯЗАННОСТИ СТОРОН</w:t>
      </w:r>
    </w:p>
    <w:p w14:paraId="1EA91AD6" w14:textId="77777777" w:rsidR="00454A8E" w:rsidRDefault="000E2713">
      <w:pPr>
        <w:pStyle w:val="af8"/>
        <w:numPr>
          <w:ilvl w:val="1"/>
          <w:numId w:val="8"/>
        </w:numPr>
        <w:tabs>
          <w:tab w:val="left" w:pos="426"/>
          <w:tab w:val="left" w:pos="1418"/>
          <w:tab w:val="left" w:pos="6456"/>
        </w:tabs>
        <w:spacing w:after="0" w:line="240" w:lineRule="auto"/>
        <w:ind w:left="0" w:firstLine="851"/>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Заказчик обязуется:</w:t>
      </w:r>
    </w:p>
    <w:p w14:paraId="58774647"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Предоставить Исполнителю всю имеющуюся у него информацию и документы (копии документов), относящиеся к предмету Договора и необходимые для исполнения обязательств Исполнителем;</w:t>
      </w:r>
    </w:p>
    <w:p w14:paraId="72CFF705"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Своевременно производить осмотр и приемку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-модульной котельной и оборудования (комплектующих), а также производить оплату по Договору;</w:t>
      </w:r>
    </w:p>
    <w:p w14:paraId="2F4463DE"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Выполнять иные обязательства, предусмотренные Договором. </w:t>
      </w:r>
    </w:p>
    <w:p w14:paraId="6DB80899"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u w:val="single"/>
        </w:rPr>
        <w:t xml:space="preserve">Заказчик вправе: </w:t>
      </w:r>
    </w:p>
    <w:p w14:paraId="482EC453"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Требовать от Исполнителя надлежащего исполнения обязательств, предусмотренных Договором;</w:t>
      </w:r>
    </w:p>
    <w:p w14:paraId="452E8FF9"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Запрашивать у Исполнителя информацию об исполнении им обязательств по Договору;</w:t>
      </w:r>
    </w:p>
    <w:p w14:paraId="26562BE9"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Проверять в любое время ход исполнения обязательств Исполнителем по Договору, в том числе, с привлечением третьих лиц – Технического заказчика и лица, осуществляющего функции строительного контроля;</w:t>
      </w:r>
    </w:p>
    <w:p w14:paraId="52DF4510"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Требовать от Исполнителя устранения недостатков, допущенных при исполнении Договора, в срок, указанный в направленном в письменной форме требовании;</w:t>
      </w:r>
    </w:p>
    <w:p w14:paraId="5A695239"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Отказаться от приемки котельной, монтажных и пусконаладочных работ, выполненных с нарушением требований и (или) качества, предусмотренных настоящим Договором, Проектной документацией «Агропромышленный парк «Черногорский» или требований нормативных актов;</w:t>
      </w:r>
    </w:p>
    <w:p w14:paraId="158445A0"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vanish/>
          <w:color w:val="000000" w:themeColor="text1"/>
          <w:sz w:val="24"/>
          <w:szCs w:val="24"/>
        </w:rPr>
        <w:t xml:space="preserve">асторгнуть </w:t>
      </w:r>
      <w:r>
        <w:rPr>
          <w:rFonts w:ascii="Times New Roman" w:hAnsi="Times New Roman" w:cs="Times New Roman"/>
          <w:color w:val="000000" w:themeColor="text1"/>
          <w:sz w:val="24"/>
          <w:szCs w:val="24"/>
        </w:rPr>
        <w:t xml:space="preserve"> Отказаться от исполнения Договора в одностороннем порядке в соответствии с гражданским законодательством Российской Федерации и настоящим Договором;</w:t>
      </w:r>
    </w:p>
    <w:p w14:paraId="0E6FDAB4"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vanish/>
          <w:color w:val="000000" w:themeColor="text1"/>
          <w:sz w:val="24"/>
          <w:szCs w:val="24"/>
        </w:rPr>
        <w:t xml:space="preserve">Требовать </w:t>
      </w:r>
      <w:r>
        <w:rPr>
          <w:rFonts w:ascii="Times New Roman" w:hAnsi="Times New Roman" w:cs="Times New Roman"/>
          <w:color w:val="000000" w:themeColor="text1"/>
          <w:sz w:val="24"/>
          <w:szCs w:val="24"/>
        </w:rPr>
        <w:t xml:space="preserve"> Требовать от Исполнителя передачи результата незавершенных монтажных и пусконаладочных работ с компенсацией Исполнителем произведенных затрат в случае прекращения настоящего Договора по основаниям, предусмотренным настоящим Договором и/или действующим законодательством Российской Федерации.  </w:t>
      </w:r>
    </w:p>
    <w:p w14:paraId="7425DB1E" w14:textId="77777777" w:rsidR="00454A8E" w:rsidRDefault="000E2713">
      <w:pPr>
        <w:pStyle w:val="af8"/>
        <w:numPr>
          <w:ilvl w:val="1"/>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vanish/>
          <w:color w:val="000000" w:themeColor="text1"/>
          <w:sz w:val="24"/>
          <w:szCs w:val="24"/>
        </w:rPr>
        <w:t xml:space="preserve"> ПОставщик обязан </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u w:val="single"/>
        </w:rPr>
        <w:t xml:space="preserve">Исполнитель обязан: </w:t>
      </w:r>
    </w:p>
    <w:p w14:paraId="6B5402C9"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течение 3 (трех) рабочих дней после заключения настоящего Договора предоставить исполнителю паспорт на изготавливаемую котельную либо всю необходимую информацию для изготовления фундамента.  </w:t>
      </w:r>
    </w:p>
    <w:p w14:paraId="10FBC0A6"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Осуществить изготовление, поставку котельной, а также монтаж и пусконаладочные работы, в соответствии с условиями настоящего Договора, требованиями Проектной документации «Агропромышленный парк «Черногорский», действующими нормами и правилами, техническими условиями, регламентами. При выполнении монтажных работ соблюдать требования нормативных правовых актов об охране труда и технике безопасности, охране окружающей среды; </w:t>
      </w:r>
    </w:p>
    <w:p w14:paraId="251A5BE0"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sz w:val="24"/>
          <w:szCs w:val="24"/>
        </w:rPr>
        <w:t xml:space="preserve">Обеспечить наличие соответствующих сертификатов, технических паспортов и других документов, удостоверяющих качество котельной, на все используемые при выполнении обязательств материалы, изделия, конструкции. Копии сертификатов предоставить Заказчику </w:t>
      </w:r>
      <w:r>
        <w:rPr>
          <w:rFonts w:ascii="Times New Roman" w:hAnsi="Times New Roman" w:cs="Times New Roman"/>
          <w:color w:val="000000" w:themeColor="text1"/>
          <w:sz w:val="24"/>
          <w:szCs w:val="24"/>
        </w:rPr>
        <w:t xml:space="preserve">при доставке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-модульной котельной на Объект для проведения входного контроля до начала производства монтажных работ</w:t>
      </w:r>
      <w:r>
        <w:rPr>
          <w:rFonts w:ascii="Times New Roman" w:hAnsi="Times New Roman" w:cs="Times New Roman"/>
          <w:sz w:val="24"/>
          <w:szCs w:val="24"/>
        </w:rPr>
        <w:t>, выполняемых с использованием указанных материалов, изделий и конструкций;</w:t>
      </w:r>
    </w:p>
    <w:p w14:paraId="7F43635B"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Выполнить обязательства по настоящему Договору в сроки, указанные в нем;</w:t>
      </w:r>
    </w:p>
    <w:p w14:paraId="5747A918"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Исполнять, полученные в ходе выполнения обязательств, указания Заказчика, Технического заказчика, устранять нарушения, обозначенные лицом, осуществляющим строительный контроль, если такие указания не противоречат условиям настоящего Договора и не представляют собой вмешательство в хозяйственную деятельность Исполнителя;    </w:t>
      </w:r>
    </w:p>
    <w:p w14:paraId="732EF47A" w14:textId="6E894BE1"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Передать Заказчику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-модульную котельную (материалы, оборудование), свободную от любых требований третьих лиц, не заложенную, не арестованную;</w:t>
      </w:r>
    </w:p>
    <w:p w14:paraId="6B65E8B3"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u w:val="single"/>
        </w:rPr>
      </w:pPr>
      <w:r>
        <w:rPr>
          <w:rFonts w:ascii="Times New Roman" w:hAnsi="Times New Roman" w:cs="Times New Roman"/>
          <w:color w:val="000000" w:themeColor="text1"/>
          <w:sz w:val="24"/>
          <w:szCs w:val="24"/>
        </w:rPr>
        <w:t xml:space="preserve"> Обеспечить соответствие изготавливаемой и поставляемой котельной требованиям качества, безопасности в соответствии с законодательством Российской Федерации;</w:t>
      </w:r>
    </w:p>
    <w:p w14:paraId="3F9D08F3"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Предоставить по требованию Заказчика/Технического заказчика информацию и документы, относящиеся к предмету настоящего Договора, для проверки исполнения Поставщиком обязательств на Договору;</w:t>
      </w:r>
    </w:p>
    <w:p w14:paraId="066D17BD" w14:textId="77777777" w:rsidR="00454A8E" w:rsidRDefault="000E2713">
      <w:pPr>
        <w:pStyle w:val="af8"/>
        <w:numPr>
          <w:ilvl w:val="2"/>
          <w:numId w:val="8"/>
        </w:numPr>
        <w:tabs>
          <w:tab w:val="left" w:pos="426"/>
          <w:tab w:val="left" w:pos="1418"/>
          <w:tab w:val="left" w:pos="6456"/>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Незамедлительно информировать Заказчика/Технического заказчика обо всех обстоятельствах, препятствующих исполнению Договора. </w:t>
      </w:r>
    </w:p>
    <w:p w14:paraId="22346FC0" w14:textId="77777777" w:rsidR="00454A8E" w:rsidRDefault="000E2713">
      <w:pPr>
        <w:pStyle w:val="af8"/>
        <w:numPr>
          <w:ilvl w:val="2"/>
          <w:numId w:val="8"/>
        </w:numPr>
        <w:tabs>
          <w:tab w:val="left" w:pos="426"/>
          <w:tab w:val="left" w:pos="1014"/>
          <w:tab w:val="left" w:pos="1583"/>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Своими силами и за свой счет устранять допущенные, в ходе исполнения настоящего Договора, недостатки;</w:t>
      </w:r>
    </w:p>
    <w:p w14:paraId="50AFD42B" w14:textId="77777777" w:rsidR="00454A8E" w:rsidRDefault="000E2713">
      <w:pPr>
        <w:pStyle w:val="af8"/>
        <w:numPr>
          <w:ilvl w:val="2"/>
          <w:numId w:val="8"/>
        </w:numPr>
        <w:tabs>
          <w:tab w:val="left" w:pos="426"/>
          <w:tab w:val="left" w:pos="1418"/>
          <w:tab w:val="left" w:pos="1583"/>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Обеспечить исполнение гарантийных обязательств, предусмотренных настоящим Договором;</w:t>
      </w:r>
    </w:p>
    <w:p w14:paraId="046B510A" w14:textId="77777777" w:rsidR="00454A8E" w:rsidRDefault="000E2713">
      <w:pPr>
        <w:pStyle w:val="af8"/>
        <w:numPr>
          <w:ilvl w:val="2"/>
          <w:numId w:val="8"/>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После получения извещения от Заказчика о строительной готовности </w:t>
      </w:r>
      <w:r>
        <w:rPr>
          <w:rFonts w:ascii="Times New Roman" w:hAnsi="Times New Roman" w:cs="Times New Roman"/>
          <w:sz w:val="24"/>
          <w:szCs w:val="24"/>
        </w:rPr>
        <w:t>фундамента</w:t>
      </w:r>
      <w:r>
        <w:rPr>
          <w:rFonts w:ascii="Times New Roman" w:hAnsi="Times New Roman" w:cs="Times New Roman"/>
          <w:color w:val="000000" w:themeColor="text1"/>
          <w:sz w:val="24"/>
          <w:szCs w:val="24"/>
        </w:rPr>
        <w:t>, выехать в течение 3 (трех) рабочих дней</w:t>
      </w:r>
      <w:r>
        <w:rPr>
          <w:rFonts w:ascii="Times New Roman" w:hAnsi="Times New Roman" w:cs="Times New Roman"/>
          <w:color w:val="FF0000"/>
          <w:sz w:val="24"/>
          <w:szCs w:val="24"/>
        </w:rPr>
        <w:t xml:space="preserve"> </w:t>
      </w:r>
      <w:r>
        <w:rPr>
          <w:rFonts w:ascii="Times New Roman" w:hAnsi="Times New Roman" w:cs="Times New Roman"/>
          <w:color w:val="000000" w:themeColor="text1"/>
          <w:sz w:val="24"/>
          <w:szCs w:val="24"/>
        </w:rPr>
        <w:t xml:space="preserve">к месту нахождения объекта капитального строительства «Агропромышленный парк «Черногорский» для подписания Акта строительной готовности </w:t>
      </w:r>
      <w:r>
        <w:rPr>
          <w:rFonts w:ascii="Times New Roman" w:hAnsi="Times New Roman" w:cs="Times New Roman"/>
          <w:sz w:val="24"/>
          <w:szCs w:val="24"/>
        </w:rPr>
        <w:t>фундамента</w:t>
      </w:r>
      <w:r>
        <w:rPr>
          <w:rFonts w:ascii="Times New Roman" w:hAnsi="Times New Roman" w:cs="Times New Roman"/>
          <w:color w:val="000000" w:themeColor="text1"/>
          <w:sz w:val="24"/>
          <w:szCs w:val="24"/>
        </w:rPr>
        <w:t xml:space="preserve"> к производству монтажных работ по форме Приложения № 3 к настоящему Договору;           </w:t>
      </w:r>
    </w:p>
    <w:p w14:paraId="241090D3" w14:textId="77777777" w:rsidR="00454A8E" w:rsidRDefault="000E2713">
      <w:pPr>
        <w:pStyle w:val="af8"/>
        <w:numPr>
          <w:ilvl w:val="2"/>
          <w:numId w:val="8"/>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Совместно с Заказчиком, Техническим заказчиком произвести осмотр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и оборудования (комплектующих) на предмет соответствия размерам и оформленной сопроводительной документации при поставке на Объект. </w:t>
      </w:r>
    </w:p>
    <w:p w14:paraId="2A90BE3A" w14:textId="660C3EE6" w:rsidR="00454A8E" w:rsidRDefault="000E2713">
      <w:pPr>
        <w:pStyle w:val="af8"/>
        <w:numPr>
          <w:ilvl w:val="2"/>
          <w:numId w:val="8"/>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Приступить к производству монтажных работ в течение 5 (пяти) рабочих дней с момента подписания Акта строительной готовности, указанного в п. </w:t>
      </w:r>
      <w:proofErr w:type="gramStart"/>
      <w:r>
        <w:rPr>
          <w:rFonts w:ascii="Times New Roman" w:hAnsi="Times New Roman" w:cs="Times New Roman"/>
          <w:color w:val="000000" w:themeColor="text1"/>
          <w:sz w:val="24"/>
          <w:szCs w:val="24"/>
        </w:rPr>
        <w:t>4.3.12.,</w:t>
      </w:r>
      <w:proofErr w:type="gramEnd"/>
      <w:r>
        <w:rPr>
          <w:rFonts w:ascii="Times New Roman" w:hAnsi="Times New Roman" w:cs="Times New Roman"/>
          <w:color w:val="000000" w:themeColor="text1"/>
          <w:sz w:val="24"/>
          <w:szCs w:val="24"/>
        </w:rPr>
        <w:t xml:space="preserve"> к производству монтажных работ; </w:t>
      </w:r>
    </w:p>
    <w:p w14:paraId="0DDE8D2B" w14:textId="77777777" w:rsidR="00454A8E" w:rsidRDefault="000E2713">
      <w:pPr>
        <w:pStyle w:val="af8"/>
        <w:numPr>
          <w:ilvl w:val="2"/>
          <w:numId w:val="8"/>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Произвести монтаж, пусконаладочные работы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инструктаж (в том числе обучение правилам безопасности) специалистов Заказчика в сроки, предусмотренные настоящим Договором;      </w:t>
      </w:r>
    </w:p>
    <w:p w14:paraId="2DDA52C9" w14:textId="77777777" w:rsidR="00454A8E" w:rsidRDefault="000E2713">
      <w:pPr>
        <w:pStyle w:val="af8"/>
        <w:numPr>
          <w:ilvl w:val="2"/>
          <w:numId w:val="8"/>
        </w:numPr>
        <w:tabs>
          <w:tab w:val="left" w:pos="426"/>
          <w:tab w:val="left" w:pos="1418"/>
          <w:tab w:val="left" w:pos="1560"/>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Использовать квалифицированный персонал для изготовления (сборки), производства монтажных и пусконаладочных работ, инструктажа специалистов Заказчика; </w:t>
      </w:r>
    </w:p>
    <w:p w14:paraId="2BA6AA49" w14:textId="77777777" w:rsidR="00454A8E" w:rsidRDefault="000E2713">
      <w:pPr>
        <w:pStyle w:val="af8"/>
        <w:numPr>
          <w:ilvl w:val="2"/>
          <w:numId w:val="8"/>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Представить Заказчику оформленные надлежащим образом документы, предусмотренные настоящим Договором (Техническим заданием к нему). </w:t>
      </w:r>
    </w:p>
    <w:p w14:paraId="33DF6E03" w14:textId="77777777" w:rsidR="00454A8E" w:rsidRDefault="000E2713">
      <w:pPr>
        <w:pStyle w:val="af8"/>
        <w:numPr>
          <w:ilvl w:val="2"/>
          <w:numId w:val="8"/>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В рамках исполнения обязательств, предусмотренных настоящим Договором, осуществлять взаимодействие с Техническим заказчиком;</w:t>
      </w:r>
    </w:p>
    <w:p w14:paraId="1D8C4B79" w14:textId="77777777" w:rsidR="00454A8E" w:rsidRDefault="000E2713">
      <w:pPr>
        <w:pStyle w:val="af8"/>
        <w:numPr>
          <w:ilvl w:val="2"/>
          <w:numId w:val="8"/>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После производства монтажных и пусконаладочных работ произвести уборку строительного и бытового мусора, образовавшегося при исполнении обязательств по настоящему Договору; </w:t>
      </w:r>
    </w:p>
    <w:p w14:paraId="2A382764" w14:textId="77777777" w:rsidR="00454A8E" w:rsidRDefault="000E2713">
      <w:pPr>
        <w:pStyle w:val="af8"/>
        <w:numPr>
          <w:ilvl w:val="1"/>
          <w:numId w:val="8"/>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4"/>
          <w:szCs w:val="24"/>
        </w:rPr>
        <w:t xml:space="preserve">Заключая настоящий Договор, Исполнитель дает свое согласие на осуществление в отношении него контрольных мероприятий в форме проверок в соответствии со статьями 268.1 и 269.2 Бюджетного кодекса Российской Федерации Министерством экономического развития Республики Хакасия, а также органами государственного финансового контроля.   </w:t>
      </w:r>
    </w:p>
    <w:p w14:paraId="474BF747" w14:textId="77777777" w:rsidR="00454A8E" w:rsidRDefault="000E2713">
      <w:pPr>
        <w:pStyle w:val="af8"/>
        <w:numPr>
          <w:ilvl w:val="1"/>
          <w:numId w:val="8"/>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4"/>
          <w:szCs w:val="24"/>
          <w:u w:val="single"/>
        </w:rPr>
        <w:t xml:space="preserve">Исполнитель вправе:  </w:t>
      </w:r>
    </w:p>
    <w:p w14:paraId="485A315D" w14:textId="77777777" w:rsidR="00454A8E" w:rsidRDefault="000E2713">
      <w:pPr>
        <w:pStyle w:val="af8"/>
        <w:numPr>
          <w:ilvl w:val="2"/>
          <w:numId w:val="8"/>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Требовать от Заказчика предоставления имеющейся у него информации, необходимой для исполнения обязательств по настоящему Договору;</w:t>
      </w:r>
    </w:p>
    <w:p w14:paraId="47249D11" w14:textId="77777777" w:rsidR="00454A8E" w:rsidRDefault="000E2713">
      <w:pPr>
        <w:pStyle w:val="af8"/>
        <w:numPr>
          <w:ilvl w:val="2"/>
          <w:numId w:val="8"/>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Требовать от Заказчика своевременной оплаты, в порядке и на условиях, предусмотренных настоящим Договором;</w:t>
      </w:r>
    </w:p>
    <w:p w14:paraId="62AA7EAC" w14:textId="77777777" w:rsidR="00454A8E" w:rsidRDefault="000E2713">
      <w:pPr>
        <w:pStyle w:val="af8"/>
        <w:numPr>
          <w:ilvl w:val="2"/>
          <w:numId w:val="8"/>
        </w:numPr>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4"/>
          <w:szCs w:val="24"/>
        </w:rPr>
        <w:t xml:space="preserve">При необходимости привлекать, для исполнения обязательств по настоящему Договору, третьих лиц (соисполнителей), соответствующих требованиям действующего законодательства Российской Федерации. </w:t>
      </w:r>
    </w:p>
    <w:p w14:paraId="41CA8319" w14:textId="77777777" w:rsidR="00454A8E" w:rsidRDefault="000E2713">
      <w:pPr>
        <w:pStyle w:val="af8"/>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 привлечении к исполнению обязательств по настоящему Договору третьих лиц, всю ответственность за их действия (бездействия) перед Заказчиком несет Исполнитель.</w:t>
      </w:r>
    </w:p>
    <w:p w14:paraId="11141E2B" w14:textId="77777777" w:rsidR="00454A8E" w:rsidRDefault="00454A8E">
      <w:pPr>
        <w:pStyle w:val="af8"/>
        <w:tabs>
          <w:tab w:val="left" w:pos="426"/>
          <w:tab w:val="left" w:pos="1418"/>
          <w:tab w:val="left" w:pos="1701"/>
        </w:tabs>
        <w:spacing w:after="0" w:line="240" w:lineRule="auto"/>
        <w:ind w:left="0" w:firstLine="851"/>
        <w:jc w:val="both"/>
        <w:rPr>
          <w:rFonts w:ascii="Times New Roman" w:hAnsi="Times New Roman" w:cs="Times New Roman"/>
          <w:color w:val="000000" w:themeColor="text1"/>
          <w:sz w:val="24"/>
          <w:szCs w:val="24"/>
        </w:rPr>
      </w:pPr>
    </w:p>
    <w:p w14:paraId="4BD6010E" w14:textId="77777777" w:rsidR="00454A8E" w:rsidRDefault="000E2713">
      <w:pPr>
        <w:pStyle w:val="af8"/>
        <w:numPr>
          <w:ilvl w:val="0"/>
          <w:numId w:val="8"/>
        </w:numPr>
        <w:tabs>
          <w:tab w:val="left" w:pos="426"/>
          <w:tab w:val="left" w:pos="1418"/>
          <w:tab w:val="left" w:pos="1701"/>
          <w:tab w:val="left" w:pos="2127"/>
          <w:tab w:val="left" w:pos="2410"/>
          <w:tab w:val="left" w:pos="2694"/>
          <w:tab w:val="left" w:pos="2835"/>
        </w:tabs>
        <w:spacing w:after="0" w:line="240" w:lineRule="auto"/>
        <w:ind w:left="0" w:firstLine="85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УПАКОВКА, МАРКИРОВКА И ХРАНЕНИЕ </w:t>
      </w:r>
    </w:p>
    <w:p w14:paraId="6BF36115"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Поставщик должен обеспечить упаковку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способную предотвратить их повреждение или порчу во время хранения, перевозки до Агропромышленного парка «Черногорский», во время нахождения на Объекте - до завершения пусконаладочных работ, которые подтверждаются подписанием соответствующего Акта приемки выполненных работ. </w:t>
      </w:r>
    </w:p>
    <w:p w14:paraId="72E04B27"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Вся упаковка должна соответствовать требованиям действующих нормативных актов Российской Федерации, на упаковках должна содержаться информация на русском языке.</w:t>
      </w:r>
    </w:p>
    <w:p w14:paraId="21AFFFFF"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Маркировки котельной должны содержать следующую информацию:</w:t>
      </w:r>
    </w:p>
    <w:p w14:paraId="77FC919B"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наименование и (или) условное обозначение;</w:t>
      </w:r>
    </w:p>
    <w:p w14:paraId="2F6ADB73"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обозначение нормативного документа, в соответствии с которым производилась (изготавливалась) котельная (ТУ);</w:t>
      </w:r>
    </w:p>
    <w:p w14:paraId="3171933C"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дата изготовления (месяц, год);</w:t>
      </w:r>
    </w:p>
    <w:p w14:paraId="6D2A3112"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опознавательный знак (товарный знак) предприятия-изготовителя;</w:t>
      </w:r>
    </w:p>
    <w:p w14:paraId="06A97C4C"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юридический адрес изготовителя.</w:t>
      </w:r>
    </w:p>
    <w:p w14:paraId="2F1233B8" w14:textId="68647D49"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5.4. Вся упаковка должна соответствовать требованиям законодательства Российской Федерации, иметь следующую маркировку:</w:t>
      </w:r>
    </w:p>
    <w:p w14:paraId="6856F7F4"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наименование котельной;</w:t>
      </w:r>
    </w:p>
    <w:p w14:paraId="6B732ADF"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номер договора;</w:t>
      </w:r>
    </w:p>
    <w:p w14:paraId="3C40A80B"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наименование изготовителя;</w:t>
      </w:r>
    </w:p>
    <w:p w14:paraId="177B91BA"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наименование Исполнителя;</w:t>
      </w:r>
    </w:p>
    <w:p w14:paraId="7A925D57"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наименование Заказчика;</w:t>
      </w:r>
    </w:p>
    <w:p w14:paraId="5C13CB77"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место поставки (пункт назначения);</w:t>
      </w:r>
    </w:p>
    <w:p w14:paraId="7E716D9E"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наименование грузоотправителя. </w:t>
      </w:r>
    </w:p>
    <w:p w14:paraId="60873AFC"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5.5. С момента изготовления котельной до момента доставки на Объект, хранение котельной осуществляется на складе Исполнителя.</w:t>
      </w:r>
    </w:p>
    <w:p w14:paraId="3EEEC7AA"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5.6. В период хранения котельной, в том числе на территории Заказчика в период проведения монтажных и пусконаладочных работ, риск случайной гибели (повреждения) котельной лежит на Исполнителе.  </w:t>
      </w:r>
    </w:p>
    <w:p w14:paraId="696E90BC"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51B35D2E" w14:textId="77777777" w:rsidR="00454A8E" w:rsidRDefault="000E2713">
      <w:pPr>
        <w:pStyle w:val="af8"/>
        <w:numPr>
          <w:ilvl w:val="0"/>
          <w:numId w:val="8"/>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ПОРЯДОК ПОСТАВКИ </w:t>
      </w:r>
    </w:p>
    <w:p w14:paraId="690A823A"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Поставка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осуществляется Исполнителем по адресу: Республика Хакасия, г. Черногорск, </w:t>
      </w:r>
      <w:r>
        <w:rPr>
          <w:rFonts w:ascii="Times New Roman" w:hAnsi="Times New Roman" w:cs="Times New Roman"/>
          <w:sz w:val="24"/>
          <w:szCs w:val="24"/>
        </w:rPr>
        <w:t>в районе комбината «Залив», промышленный парк «Черногорский», участок 13. Кадастровый номер: 19:02:010202:873 к строящемуся объекту капитального строительства «Агропромышленный парк «Черногорский».</w:t>
      </w:r>
    </w:p>
    <w:p w14:paraId="5332E713"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По усмотрению Исполнителя поставка котельной может быть произведена в день выезда на Объект </w:t>
      </w:r>
      <w:r>
        <w:rPr>
          <w:rFonts w:ascii="Times New Roman" w:hAnsi="Times New Roman" w:cs="Times New Roman"/>
          <w:color w:val="000000" w:themeColor="text1"/>
          <w:sz w:val="24"/>
          <w:szCs w:val="24"/>
        </w:rPr>
        <w:t xml:space="preserve">для подписания Акта строительной готовности фундамента либо не позднее 3 (трех) рабочих дней после подписания указанного Акта. </w:t>
      </w:r>
    </w:p>
    <w:p w14:paraId="62D7B558"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Разгрузка транспортного средства осуществляется Исполнителем.   </w:t>
      </w:r>
    </w:p>
    <w:p w14:paraId="0854CAF6" w14:textId="06A206B2"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FF0000"/>
          <w:sz w:val="24"/>
          <w:szCs w:val="24"/>
        </w:rPr>
      </w:pPr>
      <w:r>
        <w:rPr>
          <w:rFonts w:ascii="Times New Roman" w:hAnsi="Times New Roman" w:cs="Times New Roman"/>
          <w:color w:val="000000" w:themeColor="text1"/>
          <w:sz w:val="24"/>
          <w:szCs w:val="24"/>
        </w:rPr>
        <w:t xml:space="preserve">Монтажные работы производятся Исполнителем в срок, предусмотренный в Техническом задании. </w:t>
      </w:r>
    </w:p>
    <w:p w14:paraId="37FAF89D" w14:textId="77777777" w:rsidR="00454A8E" w:rsidRDefault="00454A8E">
      <w:pPr>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FF0000"/>
          <w:sz w:val="24"/>
          <w:szCs w:val="24"/>
        </w:rPr>
      </w:pPr>
    </w:p>
    <w:p w14:paraId="3220702F" w14:textId="77777777" w:rsidR="00454A8E" w:rsidRDefault="000E2713">
      <w:pPr>
        <w:pStyle w:val="af8"/>
        <w:numPr>
          <w:ilvl w:val="0"/>
          <w:numId w:val="8"/>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ГАРАНТИИ </w:t>
      </w:r>
    </w:p>
    <w:p w14:paraId="217C8A0D"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Исполнитель гарантирует, что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-модульная котельная, поставленная в соответствии с настоящим Договором, является новой, не бывшей в употреблении, не имеет дефектов (в том числе скрытых, которые невозможно обнаружить), соответствуют всем требованиям, установленным настоящим Договором, ее качество и безопасность соответствует действующим на территории Российской Федерации стандартам, не является предметом спора или иных договорных обязательств и свободна от прав третьих лиц. </w:t>
      </w:r>
    </w:p>
    <w:p w14:paraId="41C8D96F"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Дефектные (не соответствующие условиям настоящего Договора)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-модульная котельная, оборудование, комплектующие к ней демонтируются и вывозятся Исполнителем в сроки, согласованные Заказчиком, силами и средствами Исполнителя. </w:t>
      </w:r>
    </w:p>
    <w:p w14:paraId="514A4074"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Гарантийный срок на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-модульную котельную, оборудование, комплектующие к ней, на монтажные работы составляет не менее 3 (трех) лет с даты подписания Заказчиком Акта выполненных работ по форме КС-2.</w:t>
      </w:r>
    </w:p>
    <w:p w14:paraId="289786C5"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В течение гарантийного срока Исполнитель безвозмездно устраняет все дефекты, за исключением:</w:t>
      </w:r>
    </w:p>
    <w:p w14:paraId="581A0B3B"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механических повреждений, произошедших по вине Заказчика или третьих лиц;</w:t>
      </w:r>
    </w:p>
    <w:p w14:paraId="7A2DC433"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повреждений, возникших вследствие нарушения правил эксплуатации, при условии проведения полного инструктажа и представлении инструкции по эксплуатации;</w:t>
      </w:r>
    </w:p>
    <w:p w14:paraId="48CCDCB3"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форс-мажорных обстоятельств (пожар (за исключением случаев пожара, возникших в результате неисправной работы котельной), затопление, природных и техногенных катастроф и т.п.);</w:t>
      </w:r>
    </w:p>
    <w:p w14:paraId="763BA8C0"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самостоятельного ремонта, разборки или внесения изменений в конструкцию. </w:t>
      </w:r>
    </w:p>
    <w:p w14:paraId="69C5B2E7"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7.5. В течение гарантийного срока Исполнитель обязан за свой счет устранить выявленные недостатки котельной или оборудования (комплектующих), а также дефекты монтажных работ, если не докажет, что недостатки возникли по вине Заказчика или в результате нарушения условий эксплуатации.  </w:t>
      </w:r>
    </w:p>
    <w:p w14:paraId="606D2A26" w14:textId="77777777" w:rsidR="00454A8E" w:rsidRDefault="000E2713">
      <w:pPr>
        <w:pStyle w:val="af8"/>
        <w:tabs>
          <w:tab w:val="left" w:pos="426"/>
          <w:tab w:val="left" w:pos="1361"/>
          <w:tab w:val="left" w:pos="1418"/>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7.6. Устранение дефектов (недостатков) в рамках гарантийного срока осуществляется на основании уведомления Заказчика о возникновении дефектов в сроки, предусмотренные уведомлением. Исполнитель должен обеспечить срочное выполнение работ по гарантийному обслуживанию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-модульной котельной оборудования. Осуществить выезд на объект в течение 24 ч. с момента получения уведомления от Заказчика.</w:t>
      </w:r>
    </w:p>
    <w:p w14:paraId="56F6D2AA"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При выходе из строя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в период отопительного сезона, установленного в регионе, Исполнитель возмещает Заказчику </w:t>
      </w:r>
      <w:proofErr w:type="gramStart"/>
      <w:r>
        <w:rPr>
          <w:rFonts w:ascii="Times New Roman" w:hAnsi="Times New Roman" w:cs="Times New Roman"/>
          <w:color w:val="000000" w:themeColor="text1"/>
          <w:sz w:val="24"/>
          <w:szCs w:val="24"/>
        </w:rPr>
        <w:t>расходы</w:t>
      </w:r>
      <w:proofErr w:type="gramEnd"/>
      <w:r>
        <w:rPr>
          <w:rFonts w:ascii="Times New Roman" w:hAnsi="Times New Roman" w:cs="Times New Roman"/>
          <w:color w:val="000000" w:themeColor="text1"/>
          <w:sz w:val="24"/>
          <w:szCs w:val="24"/>
        </w:rPr>
        <w:t xml:space="preserve"> связанные с принятием дополнительных мер, предпринятых для отопления объекта и сохранения системы отопления (недопущение </w:t>
      </w:r>
      <w:proofErr w:type="spellStart"/>
      <w:r>
        <w:rPr>
          <w:rFonts w:ascii="Times New Roman" w:hAnsi="Times New Roman" w:cs="Times New Roman"/>
          <w:color w:val="000000" w:themeColor="text1"/>
          <w:sz w:val="24"/>
          <w:szCs w:val="24"/>
        </w:rPr>
        <w:t>разморозки</w:t>
      </w:r>
      <w:proofErr w:type="spellEnd"/>
      <w:r>
        <w:rPr>
          <w:rFonts w:ascii="Times New Roman" w:hAnsi="Times New Roman" w:cs="Times New Roman"/>
          <w:color w:val="000000" w:themeColor="text1"/>
          <w:sz w:val="24"/>
          <w:szCs w:val="24"/>
        </w:rPr>
        <w:t xml:space="preserve">) в рабочем режиме. </w:t>
      </w:r>
    </w:p>
    <w:p w14:paraId="55FC9BF3"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7.7. Течение гарантийного срока прерывается на все время, на протяжении которого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-модульная котельная не подлежала эксплуатации вследствие обнаруженных недостатков. </w:t>
      </w:r>
    </w:p>
    <w:p w14:paraId="56F78B19" w14:textId="77777777" w:rsidR="00454A8E" w:rsidRDefault="00454A8E">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p>
    <w:p w14:paraId="71A02568" w14:textId="77777777" w:rsidR="00454A8E" w:rsidRDefault="000E2713">
      <w:pPr>
        <w:pStyle w:val="af8"/>
        <w:numPr>
          <w:ilvl w:val="0"/>
          <w:numId w:val="8"/>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ПРИЕМКА БЛОЧНО-МОДУЛЬНОЙ КОТЕЛЬНОЙ И МОНТАЖНЫХ РАБОТ</w:t>
      </w:r>
    </w:p>
    <w:p w14:paraId="27C7F321"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Сдача-приемка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оборудования (комплектующих) к ней по качеству, количеству, комплектности и целостности и прочим параметрам, предусмотренных Техническим заданием, производится одновременно с приемкой выполненных в полном объеме монтажных и пусконаладочных работ.  </w:t>
      </w:r>
    </w:p>
    <w:p w14:paraId="3CC705A4"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Сдача-приемка производится </w:t>
      </w:r>
      <w:proofErr w:type="spellStart"/>
      <w:r>
        <w:rPr>
          <w:rFonts w:ascii="Times New Roman" w:hAnsi="Times New Roman" w:cs="Times New Roman"/>
          <w:color w:val="000000" w:themeColor="text1"/>
          <w:sz w:val="24"/>
          <w:szCs w:val="24"/>
        </w:rPr>
        <w:t>комиссионно</w:t>
      </w:r>
      <w:proofErr w:type="spellEnd"/>
      <w:r>
        <w:rPr>
          <w:rFonts w:ascii="Times New Roman" w:hAnsi="Times New Roman" w:cs="Times New Roman"/>
          <w:color w:val="000000" w:themeColor="text1"/>
          <w:sz w:val="24"/>
          <w:szCs w:val="24"/>
        </w:rPr>
        <w:t xml:space="preserve"> на Объекте капитального строительства «Агропромышленный парк «Черногорский». </w:t>
      </w:r>
    </w:p>
    <w:p w14:paraId="3A303773"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Состав лиц, входящих в комиссию по приемке со стороны Заказчика, определяется руководителем Заказчика, со стороны Исполнителя – руководителем Исполнителя. В адрес Заказчика Исполнителем, не менее чем за 3 (три) рабочих дня до сдачи-приемки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с произведенными монтажными и пусконаладочными работами, направляется письмо о включении в состав комиссии представителей Исполнителя с приложением копий доверенностей. </w:t>
      </w:r>
    </w:p>
    <w:p w14:paraId="66CC0C91"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Исполнитель уведомляет Заказчика о завершении монтажных и пусконаладочных работ и готовности к их приемке. </w:t>
      </w:r>
    </w:p>
    <w:p w14:paraId="3D0B160E" w14:textId="22900C1F"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В течение 2 (двух) рабочих дней, с момента </w:t>
      </w:r>
      <w:r w:rsidR="00A44F3B">
        <w:rPr>
          <w:rFonts w:ascii="Times New Roman" w:hAnsi="Times New Roman" w:cs="Times New Roman"/>
          <w:color w:val="000000" w:themeColor="text1"/>
          <w:sz w:val="24"/>
          <w:szCs w:val="24"/>
        </w:rPr>
        <w:t>получения</w:t>
      </w:r>
      <w:r>
        <w:rPr>
          <w:rFonts w:ascii="Times New Roman" w:hAnsi="Times New Roman" w:cs="Times New Roman"/>
          <w:color w:val="000000" w:themeColor="text1"/>
          <w:sz w:val="24"/>
          <w:szCs w:val="24"/>
        </w:rPr>
        <w:t xml:space="preserve"> указанного в п. 8.3. настоящего Договора уведомления Заказчиком/Техническим заказчиком совместно с Исполнителем в согласованный срок </w:t>
      </w:r>
      <w:proofErr w:type="spellStart"/>
      <w:r>
        <w:rPr>
          <w:rFonts w:ascii="Times New Roman" w:hAnsi="Times New Roman" w:cs="Times New Roman"/>
          <w:color w:val="000000" w:themeColor="text1"/>
          <w:sz w:val="24"/>
          <w:szCs w:val="24"/>
        </w:rPr>
        <w:t>комиссионно</w:t>
      </w:r>
      <w:proofErr w:type="spellEnd"/>
      <w:r>
        <w:rPr>
          <w:rFonts w:ascii="Times New Roman" w:hAnsi="Times New Roman" w:cs="Times New Roman"/>
          <w:color w:val="000000" w:themeColor="text1"/>
          <w:sz w:val="24"/>
          <w:szCs w:val="24"/>
        </w:rPr>
        <w:t xml:space="preserve"> производится сдача-приемка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оборудования (комплектующих), монтажных и пусконаладочных работ.  </w:t>
      </w:r>
    </w:p>
    <w:p w14:paraId="6D59E8D5"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В день приемки Исполнитель обязуется представить Заказчику полный комплект подписанных со своей стороны документов, предусмотренный Техническим заданием.</w:t>
      </w:r>
    </w:p>
    <w:p w14:paraId="2D4613BD"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В течение 5 (пяти) рабочих дней с момента фактической приемки на Объекте, при условии передачи Исполнителем документов в полном объеме, Заказчик обязан направить Исполнителю подписанные Акты выполненных работ (КС-2) либо мотивированный отказ от приемки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оборудования (комплектующих), монтажных и пусконаладочных работ с указанием причин отказа, необходимых доработках и сроков устранения недостатков. </w:t>
      </w:r>
    </w:p>
    <w:p w14:paraId="747003E9" w14:textId="765B6739"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получения Исполнителем отказа от приемки, Исполнитель обязан в сроки, определенные Заказчиком, устранить замечания, по которым был получен отказ от приемки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-модульной котельной</w:t>
      </w:r>
      <w:r w:rsidR="0020640B">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оборудования (комплектующих), монтажных и пусконаладочных работ, и направить новые документы, необходимые для приемки. Повторная приемка после устранения недостатков (дефектов) производится в том же порядке. </w:t>
      </w:r>
    </w:p>
    <w:p w14:paraId="08530213" w14:textId="77777777" w:rsidR="00454A8E" w:rsidRDefault="000E2713">
      <w:pPr>
        <w:pStyle w:val="af8"/>
        <w:numPr>
          <w:ilvl w:val="1"/>
          <w:numId w:val="8"/>
        </w:numPr>
        <w:tabs>
          <w:tab w:val="left" w:pos="426"/>
          <w:tab w:val="left" w:pos="127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Если уполномоченные представители Исполнителя отказываются подписать указанный Акт с замечаниями, об этом делается отметка в Акте и Акт заверяется третьим лицом по выбору Заказчика. При этом второй экземпляр Акта с замечаниями и отказом от приемки направляются Заказчиком Исполнителю по почте заказным письмом с уведомлением о вручении либо по адресу электронной почты, указанной в настоящем Договоре.  </w:t>
      </w:r>
    </w:p>
    <w:p w14:paraId="73835343" w14:textId="77777777" w:rsidR="00454A8E" w:rsidRDefault="000E2713">
      <w:pPr>
        <w:pStyle w:val="af8"/>
        <w:numPr>
          <w:ilvl w:val="1"/>
          <w:numId w:val="8"/>
        </w:numPr>
        <w:tabs>
          <w:tab w:val="left" w:pos="426"/>
          <w:tab w:val="left" w:pos="851"/>
          <w:tab w:val="left" w:pos="127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 xml:space="preserve">Датой сдачи Исполнителем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-модульной котельной, оборудования (комплектующих), монтажных и пусконаладочных работ и приемки их Заказчиком считается дата подписания комиссией со стороны Заказчика Акта о приемке выполненных работ (КС-2).</w:t>
      </w:r>
    </w:p>
    <w:p w14:paraId="101E32AB" w14:textId="77777777" w:rsidR="00454A8E" w:rsidRDefault="000E2713">
      <w:pPr>
        <w:pStyle w:val="af8"/>
        <w:numPr>
          <w:ilvl w:val="1"/>
          <w:numId w:val="8"/>
        </w:numPr>
        <w:tabs>
          <w:tab w:val="left" w:pos="426"/>
          <w:tab w:val="left" w:pos="851"/>
          <w:tab w:val="left" w:pos="127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Риски случайной гибели или случайного повреждения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-модульной котельной, оборудования (комплектующих), результата монтажных работ переходят от Исполнителя к Заказчику с момента подписания комиссией со стороны Заказчика и представителями Исполнителя Акта о приемке выполненных работ, а в случае обнаружения в ходе приемки работ недостатков - с момента устранения Исполнителем всех выявленных недостатков в соответствии с Актом.</w:t>
      </w:r>
    </w:p>
    <w:p w14:paraId="718A9160" w14:textId="77777777" w:rsidR="00454A8E" w:rsidRDefault="00454A8E">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p>
    <w:p w14:paraId="6BF8061C" w14:textId="77777777" w:rsidR="00454A8E" w:rsidRDefault="000E2713">
      <w:pPr>
        <w:pStyle w:val="af8"/>
        <w:numPr>
          <w:ilvl w:val="0"/>
          <w:numId w:val="8"/>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ОТВЕТСТВЕННОСТЬ СТОРОН </w:t>
      </w:r>
    </w:p>
    <w:p w14:paraId="250F524A"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w:t>
      </w:r>
    </w:p>
    <w:p w14:paraId="57D4ACEF" w14:textId="77777777" w:rsidR="00454A8E" w:rsidRDefault="000E2713">
      <w:pPr>
        <w:pStyle w:val="af8"/>
        <w:numPr>
          <w:ilvl w:val="1"/>
          <w:numId w:val="8"/>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 каждый факт неисполнения или ненадлежащего исполнения Исполнителем обязательств, предусмотренных настоящим Договором, за исключением просрочки исполнения обязательств по изготовлению, доставке, монтажу и пусконаладочным работам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гарантийных обязательств, по устранению дефектов (недостатков), Исполнитель обязан по требованию Заказчика уплатить штраф в размере 0,3 % от цены настоящего Договора в течение 10 (десяти) дней с момента получения требования. </w:t>
      </w:r>
    </w:p>
    <w:p w14:paraId="14FB34AE" w14:textId="77777777" w:rsidR="00454A8E" w:rsidRDefault="000E2713">
      <w:pPr>
        <w:pStyle w:val="af8"/>
        <w:numPr>
          <w:ilvl w:val="1"/>
          <w:numId w:val="8"/>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 каждый день просрочки исполнения обязательств по изготовлению, доставке, монтажу и пусконаладочным работам котельной, гарантийных обязательств, обязательств по устранению дефектов (недостатков), обязательств по сдаче-приемке котельной, оборудования (комплектующих), обязательств по предоставлению документов, Исполнитель, по требованию Заказчику, обязан уплатить пеню в размере 0,01% от цены настоящего Договора за каждый день просрочки исполнения обязательств. Пеня начисляется со дня, следующего после истечения срока исполнения обязательства, установленного настоящим Договором.  </w:t>
      </w:r>
    </w:p>
    <w:p w14:paraId="0420A140" w14:textId="77777777" w:rsidR="00454A8E" w:rsidRDefault="000E2713">
      <w:pPr>
        <w:pStyle w:val="af8"/>
        <w:numPr>
          <w:ilvl w:val="1"/>
          <w:numId w:val="8"/>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 случае выявления нарушений строительных норм и правил, отступлений от Проектной документации «Агропромышленный парк «Черногорский» после приемки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оборудования, монтажных и пусконаладочных работ, </w:t>
      </w:r>
      <w:r>
        <w:rPr>
          <w:rFonts w:ascii="Times New Roman" w:hAnsi="Times New Roman" w:cs="Times New Roman"/>
          <w:color w:val="000000" w:themeColor="text1"/>
          <w:sz w:val="24"/>
          <w:szCs w:val="24"/>
        </w:rPr>
        <w:lastRenderedPageBreak/>
        <w:t xml:space="preserve">Исполнитель несет ответственность перед Заказчиком в соответствии с действующим законодательством Российской Федерации, а также обязан устранить допущенные нарушения своими силами и за свой счет в сроки, указанные в направленном Заказчиком требовании об устранении нарушений.   </w:t>
      </w:r>
    </w:p>
    <w:p w14:paraId="72D6C3E7" w14:textId="77777777" w:rsidR="00454A8E" w:rsidRDefault="000E2713">
      <w:pPr>
        <w:pStyle w:val="af8"/>
        <w:numPr>
          <w:ilvl w:val="1"/>
          <w:numId w:val="8"/>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Если в ходе исполнения Исполнителем обязательств по настоящему Договору становится очевидным, что к предусмотренному Договором сроку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-модульная котельная не будет изготовлена (изготовлена не в полном объеме) и/или смонтирована, Исполнитель, в случае расторжения Договора в одностороннем порядке Заказчиком, обязан компенсировать Заказчику расходы (затраты) (в том числе, направленные на заключение договора с другим исполнителем, штрафы, пени, проч.), возникшие в связи с несвоевременным исполнением/неисполнением обязательств по изготовлению и/или монтажу/</w:t>
      </w:r>
      <w:proofErr w:type="spellStart"/>
      <w:r>
        <w:rPr>
          <w:rFonts w:ascii="Times New Roman" w:hAnsi="Times New Roman" w:cs="Times New Roman"/>
          <w:color w:val="000000" w:themeColor="text1"/>
          <w:sz w:val="24"/>
          <w:szCs w:val="24"/>
        </w:rPr>
        <w:t>пусконаладке</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блочно</w:t>
      </w:r>
      <w:proofErr w:type="spellEnd"/>
      <w:r>
        <w:rPr>
          <w:rFonts w:ascii="Times New Roman" w:hAnsi="Times New Roman" w:cs="Times New Roman"/>
          <w:color w:val="000000" w:themeColor="text1"/>
          <w:sz w:val="24"/>
          <w:szCs w:val="24"/>
        </w:rPr>
        <w:t xml:space="preserve">-модульной котельной.      </w:t>
      </w:r>
    </w:p>
    <w:p w14:paraId="342662D7" w14:textId="77777777" w:rsidR="00454A8E" w:rsidRDefault="000E2713">
      <w:pPr>
        <w:pStyle w:val="af8"/>
        <w:numPr>
          <w:ilvl w:val="1"/>
          <w:numId w:val="8"/>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sz w:val="24"/>
          <w:szCs w:val="24"/>
        </w:rPr>
        <w:t xml:space="preserve">В случае просрочки исполнения Заказчиком обязательств по оплате, предусмотренных настоящим Договором, а также в иных случаях неисполнения или ненадлежащего исполнения Заказчиком обязательств, предусмотренных Договором, Исполнитель вправе потребовать уплаты пени.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в размере 0,01% суммы, подлежащей к оплате.  </w:t>
      </w:r>
      <w:r>
        <w:rPr>
          <w:rFonts w:ascii="Times New Roman" w:hAnsi="Times New Roman" w:cs="Times New Roman"/>
          <w:color w:val="000000" w:themeColor="text1"/>
          <w:sz w:val="24"/>
          <w:szCs w:val="24"/>
        </w:rPr>
        <w:t xml:space="preserve">  </w:t>
      </w:r>
    </w:p>
    <w:p w14:paraId="3FAA9790" w14:textId="77777777" w:rsidR="00454A8E" w:rsidRDefault="000E2713">
      <w:pPr>
        <w:pStyle w:val="af8"/>
        <w:numPr>
          <w:ilvl w:val="1"/>
          <w:numId w:val="8"/>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Пени, штрафы уплачиваются Стороной, нарушившей обязательства, на основании письменного требования второй Стороны в течение 15 (пятнадцати) календарных дней с момента получения требования. </w:t>
      </w:r>
    </w:p>
    <w:p w14:paraId="0E8557C4" w14:textId="77777777" w:rsidR="00454A8E" w:rsidRDefault="000E2713">
      <w:pPr>
        <w:pStyle w:val="af8"/>
        <w:numPr>
          <w:ilvl w:val="1"/>
          <w:numId w:val="8"/>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Уплата пеней, штрафов не освобождает Стороны от выполнения обязательств.</w:t>
      </w:r>
    </w:p>
    <w:p w14:paraId="2C84B59F" w14:textId="77777777" w:rsidR="00454A8E" w:rsidRDefault="000E2713">
      <w:pPr>
        <w:pStyle w:val="af8"/>
        <w:numPr>
          <w:ilvl w:val="1"/>
          <w:numId w:val="8"/>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A38702C" w14:textId="77777777" w:rsidR="00454A8E" w:rsidRDefault="000E2713">
      <w:pPr>
        <w:pStyle w:val="af8"/>
        <w:numPr>
          <w:ilvl w:val="1"/>
          <w:numId w:val="8"/>
        </w:numPr>
        <w:tabs>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Заказчик вправе произвести перечисление денежных средств в оплату обязательств по настоящему Договору в сумме, уменьшенной на размер штрафа или пени, не уменьшая при этом цены Договора. </w:t>
      </w:r>
    </w:p>
    <w:p w14:paraId="623438E6"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0" w:firstLine="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0877C592" w14:textId="77777777" w:rsidR="00454A8E" w:rsidRDefault="000E2713">
      <w:pPr>
        <w:pStyle w:val="af8"/>
        <w:numPr>
          <w:ilvl w:val="0"/>
          <w:numId w:val="8"/>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СРОК ДЕЙСТВИЯ ДОГОВОРА. ПОРЯДОК ИЗМЕНЕНИЯ И РАСТОРЖЕНИЯ ДОГОВОРА. </w:t>
      </w:r>
    </w:p>
    <w:p w14:paraId="75E328BC" w14:textId="77777777" w:rsidR="00454A8E" w:rsidRDefault="000E2713">
      <w:pPr>
        <w:pStyle w:val="ConsNonformat0"/>
        <w:numPr>
          <w:ilvl w:val="1"/>
          <w:numId w:val="8"/>
        </w:numPr>
        <w:shd w:val="clear" w:color="auto" w:fill="FFFFFF"/>
        <w:tabs>
          <w:tab w:val="left" w:pos="567"/>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 xml:space="preserve">Настоящий Договор вступает в силу с момента его подписания обеими Сторонами и действует до полного исполнения ими обязательств. </w:t>
      </w:r>
    </w:p>
    <w:p w14:paraId="269EA511" w14:textId="77777777" w:rsidR="00454A8E" w:rsidRDefault="000E2713">
      <w:pPr>
        <w:pStyle w:val="ConsNonformat0"/>
        <w:numPr>
          <w:ilvl w:val="1"/>
          <w:numId w:val="8"/>
        </w:numPr>
        <w:shd w:val="clear" w:color="auto" w:fill="FFFFFF"/>
        <w:tabs>
          <w:tab w:val="left" w:pos="567"/>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Все изменения и дополнения к настоящему Договору оформляются дополнительными соглашениями, которые являются неотъемлемой частью Договора.</w:t>
      </w:r>
    </w:p>
    <w:p w14:paraId="2F2F3EE4" w14:textId="77777777" w:rsidR="00454A8E" w:rsidRDefault="000E2713">
      <w:pPr>
        <w:pStyle w:val="ConsNonformat0"/>
        <w:numPr>
          <w:ilvl w:val="1"/>
          <w:numId w:val="8"/>
        </w:numPr>
        <w:shd w:val="clear" w:color="auto" w:fill="FFFFFF"/>
        <w:tabs>
          <w:tab w:val="left" w:pos="567"/>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Расторжение Договора допускается по соглашению Сторон, по решению суда, в случае одностороннего отказа любой Стороны от исполнения Договора в соответствии условиями, предусмотренными настоящим Договором или действующим законодательством Российской Федерации.</w:t>
      </w:r>
    </w:p>
    <w:p w14:paraId="428C6FC5" w14:textId="77777777" w:rsidR="00454A8E" w:rsidRDefault="000E2713">
      <w:pPr>
        <w:pStyle w:val="ConsNonformat0"/>
        <w:numPr>
          <w:ilvl w:val="1"/>
          <w:numId w:val="8"/>
        </w:numPr>
        <w:shd w:val="clear" w:color="auto" w:fill="FFFFFF"/>
        <w:tabs>
          <w:tab w:val="left" w:pos="284"/>
          <w:tab w:val="left" w:pos="426"/>
          <w:tab w:val="left" w:pos="993"/>
          <w:tab w:val="left" w:pos="1134"/>
        </w:tabs>
        <w:ind w:left="0" w:firstLine="852"/>
        <w:jc w:val="both"/>
        <w:rPr>
          <w:rFonts w:ascii="Times New Roman" w:hAnsi="Times New Roman" w:cs="Times New Roman"/>
          <w:sz w:val="24"/>
          <w:szCs w:val="24"/>
        </w:rPr>
      </w:pPr>
      <w:r>
        <w:rPr>
          <w:rFonts w:ascii="Times New Roman" w:hAnsi="Times New Roman" w:cs="Times New Roman"/>
          <w:sz w:val="24"/>
          <w:szCs w:val="24"/>
        </w:rPr>
        <w:t>Заказчик вправе принять решение об одностороннем отказе от исполнения Договора в случаях если:</w:t>
      </w:r>
    </w:p>
    <w:p w14:paraId="20A8A239" w14:textId="0A771FDE" w:rsidR="00454A8E" w:rsidRDefault="000E2713">
      <w:pPr>
        <w:pStyle w:val="ConsNonformat0"/>
        <w:shd w:val="clear" w:color="auto" w:fill="FFFFFF"/>
        <w:tabs>
          <w:tab w:val="left" w:pos="284"/>
          <w:tab w:val="left" w:pos="426"/>
          <w:tab w:val="left" w:pos="993"/>
          <w:tab w:val="left" w:pos="1134"/>
        </w:tabs>
        <w:ind w:firstLine="852"/>
        <w:jc w:val="both"/>
        <w:rPr>
          <w:rFonts w:ascii="Times New Roman" w:hAnsi="Times New Roman" w:cs="Times New Roman"/>
          <w:sz w:val="24"/>
          <w:szCs w:val="24"/>
        </w:rPr>
      </w:pPr>
      <w:r>
        <w:rPr>
          <w:rFonts w:ascii="Times New Roman" w:hAnsi="Times New Roman" w:cs="Times New Roman"/>
          <w:sz w:val="24"/>
          <w:szCs w:val="24"/>
        </w:rPr>
        <w:t xml:space="preserve">- Исполнитель не изготовил в полном объеме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-модульную котельную в срок, установленный </w:t>
      </w:r>
      <w:r w:rsidR="00E10569">
        <w:rPr>
          <w:rFonts w:ascii="Times New Roman" w:hAnsi="Times New Roman" w:cs="Times New Roman"/>
          <w:sz w:val="24"/>
          <w:szCs w:val="24"/>
        </w:rPr>
        <w:t>настоящим Договором,</w:t>
      </w:r>
      <w:r>
        <w:rPr>
          <w:rFonts w:ascii="Times New Roman" w:hAnsi="Times New Roman" w:cs="Times New Roman"/>
          <w:sz w:val="24"/>
          <w:szCs w:val="24"/>
        </w:rPr>
        <w:t xml:space="preserve"> или осуществляет изготовление котельной, монтажные и пусконаладочные работы настолько медленно, </w:t>
      </w:r>
      <w:r>
        <w:rPr>
          <w:rFonts w:ascii="Times New Roman" w:hAnsi="Times New Roman" w:cs="Times New Roman"/>
          <w:color w:val="333333"/>
          <w:sz w:val="24"/>
          <w:szCs w:val="24"/>
          <w:shd w:val="clear" w:color="auto" w:fill="FFFFFF"/>
        </w:rPr>
        <w:t>что окончание к сроку становится </w:t>
      </w:r>
      <w:r>
        <w:rPr>
          <w:rStyle w:val="af1"/>
          <w:rFonts w:ascii="Times New Roman" w:hAnsi="Times New Roman" w:cs="Times New Roman"/>
          <w:b w:val="0"/>
          <w:color w:val="333333"/>
          <w:sz w:val="24"/>
          <w:szCs w:val="24"/>
          <w:shd w:val="clear" w:color="auto" w:fill="FFFFFF"/>
        </w:rPr>
        <w:t xml:space="preserve">явно невозможным; </w:t>
      </w:r>
    </w:p>
    <w:p w14:paraId="00642D64" w14:textId="77777777" w:rsidR="00454A8E" w:rsidRDefault="000E2713">
      <w:pPr>
        <w:numPr>
          <w:ilvl w:val="0"/>
          <w:numId w:val="9"/>
        </w:numPr>
        <w:tabs>
          <w:tab w:val="left" w:pos="851"/>
          <w:tab w:val="left" w:pos="993"/>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 xml:space="preserve"> Исполнитель в течение срока, предусмотренного настоящим Договором, после подписания Сторонами </w:t>
      </w:r>
      <w:r>
        <w:rPr>
          <w:rFonts w:ascii="Times New Roman" w:hAnsi="Times New Roman" w:cs="Times New Roman"/>
          <w:color w:val="000000" w:themeColor="text1"/>
          <w:sz w:val="24"/>
          <w:szCs w:val="24"/>
        </w:rPr>
        <w:t xml:space="preserve">Акта строительной готовности фундамента </w:t>
      </w:r>
      <w:r>
        <w:rPr>
          <w:rFonts w:ascii="Times New Roman" w:hAnsi="Times New Roman" w:cs="Times New Roman"/>
          <w:sz w:val="24"/>
          <w:szCs w:val="24"/>
        </w:rPr>
        <w:t>не приступил к их выполнению;</w:t>
      </w:r>
    </w:p>
    <w:p w14:paraId="1E2E1026" w14:textId="77777777" w:rsidR="00454A8E" w:rsidRDefault="000E2713">
      <w:pPr>
        <w:numPr>
          <w:ilvl w:val="0"/>
          <w:numId w:val="9"/>
        </w:numPr>
        <w:tabs>
          <w:tab w:val="left" w:pos="851"/>
          <w:tab w:val="left" w:pos="993"/>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lastRenderedPageBreak/>
        <w:t xml:space="preserve"> Исполнитель неоднократно (более 3 раз) нарушил </w:t>
      </w:r>
      <w:r>
        <w:rPr>
          <w:rFonts w:ascii="Times New Roman" w:hAnsi="Times New Roman" w:cs="Times New Roman"/>
          <w:bCs/>
          <w:spacing w:val="-3"/>
          <w:sz w:val="24"/>
          <w:szCs w:val="24"/>
        </w:rPr>
        <w:t>условия настоящего Договора</w:t>
      </w:r>
      <w:r>
        <w:rPr>
          <w:rFonts w:ascii="Times New Roman" w:hAnsi="Times New Roman" w:cs="Times New Roman"/>
          <w:sz w:val="24"/>
          <w:szCs w:val="24"/>
        </w:rPr>
        <w:t>;</w:t>
      </w:r>
    </w:p>
    <w:p w14:paraId="682E4BD5" w14:textId="77777777" w:rsidR="00454A8E" w:rsidRDefault="000E2713">
      <w:pPr>
        <w:numPr>
          <w:ilvl w:val="0"/>
          <w:numId w:val="9"/>
        </w:numPr>
        <w:tabs>
          <w:tab w:val="left" w:pos="851"/>
          <w:tab w:val="left" w:pos="993"/>
        </w:tabs>
        <w:spacing w:after="0" w:line="240" w:lineRule="auto"/>
        <w:ind w:left="0" w:firstLine="852"/>
        <w:jc w:val="both"/>
        <w:rPr>
          <w:rFonts w:ascii="Times New Roman" w:hAnsi="Times New Roman" w:cs="Times New Roman"/>
          <w:sz w:val="24"/>
          <w:szCs w:val="24"/>
        </w:rPr>
      </w:pPr>
      <w:r>
        <w:rPr>
          <w:rFonts w:ascii="Times New Roman" w:hAnsi="Times New Roman" w:cs="Times New Roman"/>
          <w:bCs/>
          <w:spacing w:val="-3"/>
          <w:sz w:val="24"/>
          <w:szCs w:val="24"/>
        </w:rPr>
        <w:t xml:space="preserve"> Исполнитель не устранил выявленные Заказчиком/Техническим заказчиком нарушения </w:t>
      </w:r>
      <w:r>
        <w:rPr>
          <w:rFonts w:ascii="Times New Roman" w:hAnsi="Times New Roman" w:cs="Times New Roman"/>
          <w:sz w:val="24"/>
          <w:szCs w:val="24"/>
        </w:rPr>
        <w:t>условий Договора</w:t>
      </w:r>
      <w:r>
        <w:rPr>
          <w:rFonts w:ascii="Times New Roman" w:hAnsi="Times New Roman" w:cs="Times New Roman"/>
          <w:bCs/>
          <w:spacing w:val="-3"/>
          <w:sz w:val="24"/>
          <w:szCs w:val="24"/>
        </w:rPr>
        <w:t xml:space="preserve"> ходе исполнения Договора.</w:t>
      </w:r>
    </w:p>
    <w:p w14:paraId="53202449" w14:textId="77777777" w:rsidR="00454A8E" w:rsidRDefault="000E2713">
      <w:pPr>
        <w:pStyle w:val="af8"/>
        <w:numPr>
          <w:ilvl w:val="1"/>
          <w:numId w:val="8"/>
        </w:numPr>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Решение Заказчика об одностороннем отказе от исполнения Договора вступает в силу и настоящий Договор считается расторгнутым через 5 (пять) календарных дней с даты уведомления Заказчиком Исполнителя об одностороннем отказе от исполнения настоящего Договора.</w:t>
      </w:r>
    </w:p>
    <w:p w14:paraId="131CF2AB" w14:textId="170E4013"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При расторжении настоящего Договора в связи с односторонним отказом Заказчика от исполнения, Исполнитель обязан в течение 3 (трех) рабочих дней после получения или направления уведомления о расторжении передать Заказчику изготовленную котельную (при полной готовности) (путем доставки на объект), выполненные (частично выполненные) монтажные работы, а также произвести возврат денежных средства, перечисленных Заказчиком в качестве предоплаты, полностью (при отсутствии полной готовности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котельной) или в части, превышающей стоимость фактически выполненных обязательств. </w:t>
      </w:r>
    </w:p>
    <w:p w14:paraId="58963E0C" w14:textId="77777777" w:rsidR="00454A8E" w:rsidRDefault="00454A8E">
      <w:pPr>
        <w:pStyle w:val="af8"/>
        <w:tabs>
          <w:tab w:val="left" w:pos="426"/>
          <w:tab w:val="left" w:pos="1418"/>
          <w:tab w:val="left" w:pos="1701"/>
          <w:tab w:val="left" w:pos="2127"/>
          <w:tab w:val="left" w:pos="2410"/>
          <w:tab w:val="left" w:pos="2694"/>
          <w:tab w:val="left" w:pos="2835"/>
        </w:tabs>
        <w:spacing w:after="0" w:line="240" w:lineRule="auto"/>
        <w:ind w:left="0"/>
        <w:jc w:val="both"/>
        <w:rPr>
          <w:rFonts w:ascii="Times New Roman" w:hAnsi="Times New Roman" w:cs="Times New Roman"/>
          <w:sz w:val="24"/>
          <w:szCs w:val="24"/>
        </w:rPr>
      </w:pPr>
    </w:p>
    <w:p w14:paraId="16D7277B" w14:textId="77777777" w:rsidR="00454A8E" w:rsidRDefault="000E2713">
      <w:pPr>
        <w:pStyle w:val="af8"/>
        <w:numPr>
          <w:ilvl w:val="0"/>
          <w:numId w:val="8"/>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sz w:val="24"/>
          <w:szCs w:val="24"/>
        </w:rPr>
        <w:t>ПРОЧИЕ УСЛОВИЯ</w:t>
      </w:r>
    </w:p>
    <w:p w14:paraId="57125A58"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Все споры и разногласия, которые могут возникнуть между Сторонами в связи с исполнением настоящего Договора, регулируются ими путем переговоров с применением претензионного порядка. При этом претензии рассматриваются, и ответы на них направляются в течение 15 (пятнадцати) календарных дней, следующих за датой их поступления (получения). </w:t>
      </w:r>
    </w:p>
    <w:p w14:paraId="7620D8CD" w14:textId="509D5444"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Отсутствие ответа Исполнителя на претензию Заказчика в течение 15 (пятнадцати) календарных дней с момента ее получения, а также отказ от удовлетворения требований, определенных в претензии, предоставляет право Заказчику на удержание суммы претензионных требований (пеней, штрафов) за нарушение договорных обязательства из сумм, подлежащих Заказчиком оплате, что будет являться основанием для полного или частичного прекращения денежных обязательств Заказчика. </w:t>
      </w:r>
    </w:p>
    <w:p w14:paraId="652A33D2" w14:textId="77777777" w:rsidR="00454A8E" w:rsidRDefault="000E2713">
      <w:pPr>
        <w:pStyle w:val="af8"/>
        <w:numPr>
          <w:ilvl w:val="1"/>
          <w:numId w:val="8"/>
        </w:numPr>
        <w:shd w:val="clear" w:color="auto" w:fill="FFFFFF"/>
        <w:tabs>
          <w:tab w:val="left" w:pos="426"/>
          <w:tab w:val="left" w:pos="1134"/>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 xml:space="preserve">При </w:t>
      </w:r>
      <w:proofErr w:type="spellStart"/>
      <w:r>
        <w:rPr>
          <w:rFonts w:ascii="Times New Roman" w:hAnsi="Times New Roman" w:cs="Times New Roman"/>
          <w:sz w:val="24"/>
          <w:szCs w:val="24"/>
        </w:rPr>
        <w:t>неурегулировании</w:t>
      </w:r>
      <w:proofErr w:type="spellEnd"/>
      <w:r>
        <w:rPr>
          <w:rFonts w:ascii="Times New Roman" w:hAnsi="Times New Roman" w:cs="Times New Roman"/>
          <w:sz w:val="24"/>
          <w:szCs w:val="24"/>
        </w:rPr>
        <w:t xml:space="preserve"> споров и разногласий путем переговоров с применением претензионного порядка, все споры и разногласия подлежат рассмотрению в Арбитражном суде Республики Хакасия.  </w:t>
      </w:r>
    </w:p>
    <w:p w14:paraId="1F12E92A" w14:textId="77777777" w:rsidR="00454A8E" w:rsidRDefault="000E2713">
      <w:pPr>
        <w:pStyle w:val="af8"/>
        <w:numPr>
          <w:ilvl w:val="1"/>
          <w:numId w:val="8"/>
        </w:numPr>
        <w:shd w:val="clear" w:color="auto" w:fill="FFFFFF"/>
        <w:tabs>
          <w:tab w:val="left" w:pos="426"/>
          <w:tab w:val="left" w:pos="1134"/>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sz w:val="24"/>
          <w:szCs w:val="24"/>
        </w:rPr>
      </w:pPr>
      <w:r>
        <w:rPr>
          <w:rFonts w:ascii="Times New Roman" w:hAnsi="Times New Roman" w:cs="Times New Roman"/>
          <w:sz w:val="24"/>
          <w:szCs w:val="24"/>
        </w:rPr>
        <w:t>Стороны обязаны в течение 3 (трех) рабочих дней сообщать друг другу об изменении своего места нахождения, почтового адреса, номеров телефонов, адреса электронной почты, банковских реквизитов, прочих реквизитов, указанных в настоящем Договоре.</w:t>
      </w:r>
    </w:p>
    <w:p w14:paraId="3387BCFC"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shd w:val="clear" w:color="auto" w:fill="FFFFFF"/>
        </w:rPr>
        <w:t xml:space="preserve">Документы (в том числе уведомления, претензии), предусмотренные настоящим Договором, могут быть направлены Сторонами друг другу одним из способов: посредством системы ЭДО через оператора _________________ с использованием УКЭП; посредством электронной почты на адреса: Заказчика: Uk.IKhakasii@yandex.ru, Исполнителя: _______________; посредством направления заказного письма с уведомлением о вручении на почтовые адреса, указанные в реквизитах Договора; нарочным вручением с проставлением входящего номера и даты принятия либо подписи, ФИО и даты принятия уполномоченного лица. </w:t>
      </w:r>
    </w:p>
    <w:p w14:paraId="7969E962"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Во всем, что не предусмотрено настоящим Договором, Стороны руководствуются действующим законодательством Российской Федерации. </w:t>
      </w:r>
    </w:p>
    <w:p w14:paraId="6F2B4CA2" w14:textId="77777777" w:rsidR="00454A8E" w:rsidRDefault="000E2713">
      <w:pPr>
        <w:pStyle w:val="af8"/>
        <w:numPr>
          <w:ilvl w:val="1"/>
          <w:numId w:val="8"/>
        </w:numPr>
        <w:tabs>
          <w:tab w:val="left" w:pos="426"/>
          <w:tab w:val="left" w:pos="1418"/>
          <w:tab w:val="left" w:pos="1701"/>
          <w:tab w:val="left" w:pos="2127"/>
          <w:tab w:val="left" w:pos="2410"/>
          <w:tab w:val="left" w:pos="2694"/>
          <w:tab w:val="left" w:pos="2835"/>
        </w:tabs>
        <w:spacing w:after="0" w:line="240" w:lineRule="auto"/>
        <w:ind w:left="0" w:firstLine="852"/>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Настоящий Договор составлен в 2 (двух) подлинных экземплярах, имеющих одинаковую юридическую силу, по одному экземпляру для каждой Стороны.    </w:t>
      </w:r>
    </w:p>
    <w:p w14:paraId="6B27E2C0" w14:textId="77777777" w:rsidR="00454A8E" w:rsidRDefault="00454A8E">
      <w:pPr>
        <w:pStyle w:val="af8"/>
        <w:tabs>
          <w:tab w:val="left" w:pos="426"/>
          <w:tab w:val="left" w:pos="1418"/>
          <w:tab w:val="left" w:pos="1701"/>
          <w:tab w:val="left" w:pos="2127"/>
          <w:tab w:val="left" w:pos="2410"/>
          <w:tab w:val="left" w:pos="2694"/>
          <w:tab w:val="left" w:pos="2835"/>
        </w:tabs>
        <w:spacing w:after="0" w:line="240" w:lineRule="auto"/>
        <w:ind w:left="852"/>
        <w:jc w:val="both"/>
        <w:rPr>
          <w:rFonts w:ascii="Times New Roman" w:hAnsi="Times New Roman" w:cs="Times New Roman"/>
          <w:color w:val="000000" w:themeColor="text1"/>
          <w:sz w:val="24"/>
          <w:szCs w:val="24"/>
        </w:rPr>
      </w:pPr>
    </w:p>
    <w:p w14:paraId="7432E259" w14:textId="77777777" w:rsidR="00454A8E" w:rsidRDefault="000E2713">
      <w:pPr>
        <w:pStyle w:val="af8"/>
        <w:numPr>
          <w:ilvl w:val="0"/>
          <w:numId w:val="8"/>
        </w:numPr>
        <w:tabs>
          <w:tab w:val="left" w:pos="426"/>
          <w:tab w:val="left" w:pos="1418"/>
          <w:tab w:val="left" w:pos="1701"/>
          <w:tab w:val="left" w:pos="2127"/>
          <w:tab w:val="left" w:pos="2410"/>
          <w:tab w:val="left" w:pos="2694"/>
          <w:tab w:val="left" w:pos="2835"/>
        </w:tabs>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АДРЕСА, РЕКВИЗИТЫ И ПОДПИСИ СТОРОН</w:t>
      </w:r>
    </w:p>
    <w:p w14:paraId="5F22613F" w14:textId="77777777" w:rsidR="00454A8E" w:rsidRDefault="00454A8E">
      <w:pPr>
        <w:pStyle w:val="af8"/>
        <w:tabs>
          <w:tab w:val="left" w:pos="426"/>
          <w:tab w:val="left" w:pos="1418"/>
          <w:tab w:val="left" w:pos="1701"/>
          <w:tab w:val="left" w:pos="2127"/>
          <w:tab w:val="left" w:pos="2410"/>
          <w:tab w:val="left" w:pos="2694"/>
          <w:tab w:val="left" w:pos="2835"/>
        </w:tabs>
        <w:spacing w:after="0" w:line="240" w:lineRule="auto"/>
        <w:ind w:left="0" w:firstLine="851"/>
        <w:jc w:val="center"/>
        <w:rPr>
          <w:rFonts w:ascii="Times New Roman" w:hAnsi="Times New Roman" w:cs="Times New Roman"/>
          <w:color w:val="FF0000"/>
          <w:sz w:val="24"/>
          <w:szCs w:val="24"/>
        </w:rPr>
      </w:pPr>
    </w:p>
    <w:p w14:paraId="44F9A3E6" w14:textId="77777777" w:rsidR="00454A8E" w:rsidRDefault="000E2713">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p>
    <w:tbl>
      <w:tblPr>
        <w:tblW w:w="9345" w:type="dxa"/>
        <w:tblLayout w:type="fixed"/>
        <w:tblLook w:val="04A0" w:firstRow="1" w:lastRow="0" w:firstColumn="1" w:lastColumn="0" w:noHBand="0" w:noVBand="1"/>
      </w:tblPr>
      <w:tblGrid>
        <w:gridCol w:w="4672"/>
        <w:gridCol w:w="4673"/>
      </w:tblGrid>
      <w:tr w:rsidR="00454A8E" w14:paraId="59D9DED9" w14:textId="77777777" w:rsidTr="008C427C">
        <w:tc>
          <w:tcPr>
            <w:tcW w:w="4672" w:type="dxa"/>
          </w:tcPr>
          <w:p w14:paraId="38118B9E" w14:textId="77777777" w:rsidR="00454A8E" w:rsidRDefault="000E2713">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Заказчик:</w:t>
            </w:r>
          </w:p>
          <w:p w14:paraId="1425F6CE" w14:textId="77777777" w:rsidR="00454A8E" w:rsidRDefault="000E2713">
            <w:pPr>
              <w:tabs>
                <w:tab w:val="left" w:pos="426"/>
                <w:tab w:val="left" w:pos="851"/>
              </w:tabs>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 «Управляющая компания</w:t>
            </w:r>
          </w:p>
          <w:p w14:paraId="0F79FE7A" w14:textId="77777777" w:rsidR="00454A8E" w:rsidRDefault="000E2713">
            <w:pPr>
              <w:tabs>
                <w:tab w:val="left" w:pos="426"/>
                <w:tab w:val="left" w:pos="851"/>
              </w:tabs>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Инфраструктура Хакасии»</w:t>
            </w:r>
          </w:p>
          <w:p w14:paraId="5624464A"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Юр. адрес: 655017, Республика Хакасия,</w:t>
            </w:r>
          </w:p>
          <w:p w14:paraId="48A97905"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г. Абакан, Крылова, 47А</w:t>
            </w:r>
          </w:p>
          <w:p w14:paraId="2894A37D"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ОГРН 1241900001903</w:t>
            </w:r>
          </w:p>
          <w:p w14:paraId="6950B0C0"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ИНН/КПП 1900014583/190001001</w:t>
            </w:r>
          </w:p>
          <w:p w14:paraId="57999462"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Банковские реквизиты:</w:t>
            </w:r>
          </w:p>
          <w:p w14:paraId="39DE5D40"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Расчетный счет № 40702810704000099954</w:t>
            </w:r>
          </w:p>
          <w:p w14:paraId="22AC3E70"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СИБИРСКИЙ Ф-Л ПАО «ПРОМСВЯЗЬБАНК» г. Новосибирск</w:t>
            </w:r>
          </w:p>
          <w:p w14:paraId="44E40E87"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Корр. счёт № 30101810500000000816</w:t>
            </w:r>
          </w:p>
          <w:p w14:paraId="7C0E2196"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БИК 45004816</w:t>
            </w:r>
          </w:p>
          <w:p w14:paraId="452B81CF"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val="en-US" w:eastAsia="ru-RU"/>
              </w:rPr>
              <w:t>E</w:t>
            </w:r>
            <w:r>
              <w:rPr>
                <w:rFonts w:ascii="Times New Roman" w:eastAsia="Times New Roman" w:hAnsi="Times New Roman" w:cs="Times New Roman"/>
                <w:sz w:val="23"/>
                <w:szCs w:val="23"/>
                <w:lang w:eastAsia="ru-RU"/>
              </w:rPr>
              <w:t>-</w:t>
            </w:r>
            <w:r>
              <w:rPr>
                <w:rFonts w:ascii="Times New Roman" w:eastAsia="Times New Roman" w:hAnsi="Times New Roman" w:cs="Times New Roman"/>
                <w:sz w:val="23"/>
                <w:szCs w:val="23"/>
                <w:lang w:val="en-US" w:eastAsia="ru-RU"/>
              </w:rPr>
              <w:t>mail</w:t>
            </w:r>
            <w:r>
              <w:rPr>
                <w:rFonts w:ascii="Times New Roman" w:eastAsia="Times New Roman" w:hAnsi="Times New Roman" w:cs="Times New Roman"/>
                <w:sz w:val="23"/>
                <w:szCs w:val="23"/>
                <w:lang w:eastAsia="ru-RU"/>
              </w:rPr>
              <w:t xml:space="preserve">: </w:t>
            </w:r>
            <w:hyperlink r:id="rId10">
              <w:r>
                <w:rPr>
                  <w:rFonts w:ascii="Times New Roman" w:eastAsia="Times New Roman" w:hAnsi="Times New Roman" w:cs="Times New Roman"/>
                  <w:color w:val="0000FF"/>
                  <w:sz w:val="23"/>
                  <w:szCs w:val="23"/>
                  <w:u w:val="single"/>
                  <w:lang w:val="en-US" w:eastAsia="ru-RU"/>
                </w:rPr>
                <w:t>uk</w:t>
              </w:r>
              <w:r>
                <w:rPr>
                  <w:rFonts w:ascii="Times New Roman" w:eastAsia="Times New Roman" w:hAnsi="Times New Roman" w:cs="Times New Roman"/>
                  <w:color w:val="0000FF"/>
                  <w:sz w:val="23"/>
                  <w:szCs w:val="23"/>
                  <w:u w:val="single"/>
                  <w:lang w:eastAsia="ru-RU"/>
                </w:rPr>
                <w:t>.</w:t>
              </w:r>
              <w:r>
                <w:rPr>
                  <w:rFonts w:ascii="Times New Roman" w:eastAsia="Times New Roman" w:hAnsi="Times New Roman" w:cs="Times New Roman"/>
                  <w:color w:val="0000FF"/>
                  <w:sz w:val="23"/>
                  <w:szCs w:val="23"/>
                  <w:u w:val="single"/>
                  <w:lang w:val="en-US" w:eastAsia="ru-RU"/>
                </w:rPr>
                <w:t>ikhakasii</w:t>
              </w:r>
              <w:r>
                <w:rPr>
                  <w:rFonts w:ascii="Times New Roman" w:eastAsia="Times New Roman" w:hAnsi="Times New Roman" w:cs="Times New Roman"/>
                  <w:color w:val="0000FF"/>
                  <w:sz w:val="23"/>
                  <w:szCs w:val="23"/>
                  <w:u w:val="single"/>
                  <w:lang w:eastAsia="ru-RU"/>
                </w:rPr>
                <w:t>@</w:t>
              </w:r>
              <w:r>
                <w:rPr>
                  <w:rFonts w:ascii="Times New Roman" w:eastAsia="Times New Roman" w:hAnsi="Times New Roman" w:cs="Times New Roman"/>
                  <w:color w:val="0000FF"/>
                  <w:sz w:val="23"/>
                  <w:szCs w:val="23"/>
                  <w:u w:val="single"/>
                  <w:lang w:val="en-US" w:eastAsia="ru-RU"/>
                </w:rPr>
                <w:t>yandex</w:t>
              </w:r>
              <w:r>
                <w:rPr>
                  <w:rFonts w:ascii="Times New Roman" w:eastAsia="Times New Roman" w:hAnsi="Times New Roman" w:cs="Times New Roman"/>
                  <w:color w:val="0000FF"/>
                  <w:sz w:val="23"/>
                  <w:szCs w:val="23"/>
                  <w:u w:val="single"/>
                  <w:lang w:eastAsia="ru-RU"/>
                </w:rPr>
                <w:t>.</w:t>
              </w:r>
              <w:proofErr w:type="spellStart"/>
              <w:r>
                <w:rPr>
                  <w:rFonts w:ascii="Times New Roman" w:eastAsia="Times New Roman" w:hAnsi="Times New Roman" w:cs="Times New Roman"/>
                  <w:color w:val="0000FF"/>
                  <w:sz w:val="23"/>
                  <w:szCs w:val="23"/>
                  <w:u w:val="single"/>
                  <w:lang w:val="en-US" w:eastAsia="ru-RU"/>
                </w:rPr>
                <w:t>ru</w:t>
              </w:r>
              <w:proofErr w:type="spellEnd"/>
            </w:hyperlink>
          </w:p>
          <w:p w14:paraId="311FC807"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Директор</w:t>
            </w:r>
          </w:p>
          <w:p w14:paraId="2B49889D" w14:textId="77777777" w:rsidR="00454A8E" w:rsidRDefault="000E2713">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b/>
                <w:sz w:val="23"/>
                <w:szCs w:val="23"/>
                <w:lang w:eastAsia="ru-RU"/>
              </w:rPr>
              <w:t>«Управляющая компания</w:t>
            </w:r>
          </w:p>
          <w:p w14:paraId="3F0AC13B"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Инфраструктура Хакасии»</w:t>
            </w:r>
          </w:p>
          <w:p w14:paraId="1AA3D83E" w14:textId="77777777" w:rsidR="00454A8E" w:rsidRDefault="00454A8E">
            <w:pPr>
              <w:spacing w:after="0" w:line="240" w:lineRule="auto"/>
              <w:rPr>
                <w:rFonts w:ascii="Times New Roman" w:eastAsia="Times New Roman" w:hAnsi="Times New Roman" w:cs="Times New Roman"/>
                <w:sz w:val="23"/>
                <w:szCs w:val="23"/>
                <w:lang w:eastAsia="ru-RU"/>
              </w:rPr>
            </w:pPr>
          </w:p>
          <w:p w14:paraId="1AAB73E7"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 Д.А. Пауль</w:t>
            </w:r>
          </w:p>
          <w:p w14:paraId="3E8A334B" w14:textId="77777777" w:rsidR="00454A8E" w:rsidRDefault="000E2713">
            <w:pPr>
              <w:tabs>
                <w:tab w:val="left" w:pos="9072"/>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«____»_______________2026 г.</w:t>
            </w:r>
          </w:p>
          <w:p w14:paraId="56DE9DEF" w14:textId="77777777" w:rsidR="00454A8E" w:rsidRDefault="00454A8E">
            <w:pPr>
              <w:spacing w:after="0" w:line="240" w:lineRule="auto"/>
              <w:rPr>
                <w:rFonts w:ascii="Times New Roman" w:eastAsia="Times New Roman" w:hAnsi="Times New Roman" w:cs="Times New Roman"/>
                <w:sz w:val="23"/>
                <w:szCs w:val="23"/>
                <w:lang w:eastAsia="ru-RU"/>
              </w:rPr>
            </w:pPr>
          </w:p>
          <w:p w14:paraId="355DC3EC" w14:textId="77777777" w:rsidR="00454A8E" w:rsidRDefault="00454A8E">
            <w:pPr>
              <w:spacing w:after="0" w:line="240" w:lineRule="auto"/>
              <w:rPr>
                <w:rFonts w:ascii="Times New Roman" w:eastAsia="Times New Roman" w:hAnsi="Times New Roman" w:cs="Times New Roman"/>
                <w:sz w:val="23"/>
                <w:szCs w:val="23"/>
                <w:lang w:eastAsia="ru-RU"/>
              </w:rPr>
            </w:pPr>
          </w:p>
          <w:p w14:paraId="6932165D" w14:textId="77777777" w:rsidR="00454A8E" w:rsidRDefault="00454A8E">
            <w:pPr>
              <w:widowControl w:val="0"/>
              <w:spacing w:after="0" w:line="240" w:lineRule="auto"/>
              <w:jc w:val="both"/>
              <w:rPr>
                <w:rFonts w:ascii="Times New Roman" w:eastAsia="Times New Roman" w:hAnsi="Times New Roman" w:cs="Times New Roman"/>
                <w:sz w:val="24"/>
                <w:szCs w:val="24"/>
                <w:lang w:eastAsia="ru-RU"/>
              </w:rPr>
            </w:pPr>
          </w:p>
        </w:tc>
        <w:tc>
          <w:tcPr>
            <w:tcW w:w="4672" w:type="dxa"/>
          </w:tcPr>
          <w:p w14:paraId="4190E1A0" w14:textId="77777777" w:rsidR="00454A8E" w:rsidRDefault="000E2713">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Исполнитель:</w:t>
            </w:r>
          </w:p>
          <w:p w14:paraId="6E2C89EB"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3DB3F18F"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3B46D816"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27DC955E"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545AF4AA"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4068FC78"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16AA51DA"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1F12CBE6"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2F24F6C5"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381BB098"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19528692"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0E01503B"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636F9BF5"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4BBEEC81" w14:textId="77777777" w:rsidR="00454A8E" w:rsidRDefault="000E2713">
            <w:pPr>
              <w:tabs>
                <w:tab w:val="left" w:pos="4122"/>
              </w:tabs>
              <w:spacing w:after="0" w:line="240" w:lineRule="auto"/>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w:t>
            </w:r>
          </w:p>
          <w:p w14:paraId="7683FD48"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4098ACFD"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3C314D3D"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4A6CE325" w14:textId="77777777" w:rsidR="00454A8E" w:rsidRDefault="000E2713">
            <w:pPr>
              <w:tabs>
                <w:tab w:val="left" w:pos="4122"/>
              </w:tabs>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w:t>
            </w:r>
          </w:p>
          <w:p w14:paraId="4E52CEF1" w14:textId="77777777" w:rsidR="00454A8E" w:rsidRDefault="000E2713">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 xml:space="preserve">          «____»_______________2026 г.</w:t>
            </w:r>
          </w:p>
        </w:tc>
      </w:tr>
    </w:tbl>
    <w:p w14:paraId="164708DF" w14:textId="460040F1" w:rsidR="00E855EA" w:rsidRDefault="00E855EA">
      <w:pPr>
        <w:pStyle w:val="af8"/>
        <w:tabs>
          <w:tab w:val="left" w:pos="426"/>
          <w:tab w:val="left" w:pos="1418"/>
          <w:tab w:val="left" w:pos="1701"/>
          <w:tab w:val="left" w:pos="2127"/>
          <w:tab w:val="left" w:pos="2410"/>
          <w:tab w:val="left" w:pos="2694"/>
          <w:tab w:val="left" w:pos="2835"/>
        </w:tabs>
        <w:spacing w:after="0" w:line="240" w:lineRule="auto"/>
        <w:ind w:left="851"/>
        <w:jc w:val="both"/>
        <w:rPr>
          <w:rFonts w:ascii="Times New Roman" w:hAnsi="Times New Roman" w:cs="Times New Roman"/>
          <w:color w:val="000000" w:themeColor="text1"/>
          <w:sz w:val="24"/>
          <w:szCs w:val="24"/>
        </w:rPr>
      </w:pPr>
    </w:p>
    <w:p w14:paraId="12C83B24" w14:textId="77777777" w:rsidR="00E855EA" w:rsidRDefault="00E855EA">
      <w:pPr>
        <w:spacing w:after="0" w:line="240" w:lineRule="auto"/>
        <w:rPr>
          <w:rFonts w:ascii="Times New Roman" w:eastAsia="Calibri" w:hAnsi="Times New Roman" w:cs="Times New Roman"/>
          <w:color w:val="000000" w:themeColor="text1"/>
          <w:sz w:val="24"/>
          <w:szCs w:val="24"/>
          <w:lang w:eastAsia="ru-RU"/>
        </w:rPr>
      </w:pPr>
      <w:r>
        <w:rPr>
          <w:rFonts w:ascii="Times New Roman" w:hAnsi="Times New Roman" w:cs="Times New Roman"/>
          <w:color w:val="000000" w:themeColor="text1"/>
          <w:sz w:val="24"/>
          <w:szCs w:val="24"/>
        </w:rPr>
        <w:br w:type="page"/>
      </w:r>
    </w:p>
    <w:p w14:paraId="2BF1F217"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к Договору </w:t>
      </w:r>
    </w:p>
    <w:p w14:paraId="7BE130CC" w14:textId="77777777" w:rsidR="00454A8E" w:rsidRDefault="000E2713">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монтаж и пусконаладочные  </w:t>
      </w:r>
    </w:p>
    <w:p w14:paraId="0919F727" w14:textId="77777777" w:rsidR="00454A8E" w:rsidRDefault="000E2713">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работы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-модульной котельной</w:t>
      </w:r>
    </w:p>
    <w:p w14:paraId="442B3C27"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14:paraId="49AF8BB8"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6E8FECBB" w14:textId="77777777" w:rsidR="00454A8E" w:rsidRDefault="00454A8E">
      <w:pPr>
        <w:tabs>
          <w:tab w:val="left" w:pos="426"/>
          <w:tab w:val="left" w:pos="6456"/>
        </w:tabs>
        <w:spacing w:after="0"/>
        <w:ind w:firstLine="709"/>
        <w:jc w:val="center"/>
        <w:rPr>
          <w:rFonts w:ascii="Times New Roman" w:hAnsi="Times New Roman" w:cs="Times New Roman"/>
          <w:sz w:val="24"/>
          <w:szCs w:val="24"/>
        </w:rPr>
      </w:pPr>
    </w:p>
    <w:p w14:paraId="2279A870" w14:textId="77777777" w:rsidR="00454A8E" w:rsidRDefault="000E27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Техническое задание</w:t>
      </w:r>
    </w:p>
    <w:p w14:paraId="303F96BF" w14:textId="77777777" w:rsidR="00454A8E" w:rsidRDefault="000E2713">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на изготовление, поставку, монтаж и пусконаладочные работы </w:t>
      </w:r>
      <w:proofErr w:type="spellStart"/>
      <w:r>
        <w:rPr>
          <w:rFonts w:ascii="Times New Roman" w:hAnsi="Times New Roman" w:cs="Times New Roman"/>
          <w:b/>
          <w:sz w:val="24"/>
          <w:szCs w:val="24"/>
        </w:rPr>
        <w:t>блочно</w:t>
      </w:r>
      <w:proofErr w:type="spellEnd"/>
      <w:r>
        <w:rPr>
          <w:rFonts w:ascii="Times New Roman" w:hAnsi="Times New Roman" w:cs="Times New Roman"/>
          <w:b/>
          <w:sz w:val="24"/>
          <w:szCs w:val="24"/>
        </w:rPr>
        <w:t>-модульной котельной для объекта капитального строительства «Агропромышленный парк «Черногорский».</w:t>
      </w:r>
    </w:p>
    <w:p w14:paraId="1286F0DC" w14:textId="77777777" w:rsidR="00454A8E" w:rsidRDefault="000E2713">
      <w:p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                                                                                                                </w:t>
      </w:r>
    </w:p>
    <w:p w14:paraId="5DD2E8BC" w14:textId="77777777" w:rsidR="00454A8E" w:rsidRDefault="00454A8E">
      <w:pPr>
        <w:spacing w:after="0" w:line="240" w:lineRule="auto"/>
        <w:jc w:val="center"/>
        <w:rPr>
          <w:rFonts w:ascii="Times New Roman" w:hAnsi="Times New Roman" w:cs="Times New Roman"/>
          <w:sz w:val="23"/>
          <w:szCs w:val="23"/>
        </w:rPr>
      </w:pPr>
    </w:p>
    <w:tbl>
      <w:tblPr>
        <w:tblW w:w="1039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9"/>
        <w:gridCol w:w="2407"/>
        <w:gridCol w:w="7482"/>
      </w:tblGrid>
      <w:tr w:rsidR="00E855EA" w14:paraId="09B68A92" w14:textId="77777777" w:rsidTr="000E2713">
        <w:trPr>
          <w:trHeight w:val="725"/>
          <w:jc w:val="right"/>
        </w:trPr>
        <w:tc>
          <w:tcPr>
            <w:tcW w:w="509" w:type="dxa"/>
          </w:tcPr>
          <w:p w14:paraId="1CF5D93D"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 п/п</w:t>
            </w:r>
          </w:p>
        </w:tc>
        <w:tc>
          <w:tcPr>
            <w:tcW w:w="2407" w:type="dxa"/>
          </w:tcPr>
          <w:p w14:paraId="1E9BBC99"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Перечень основных требований</w:t>
            </w:r>
          </w:p>
        </w:tc>
        <w:tc>
          <w:tcPr>
            <w:tcW w:w="7482" w:type="dxa"/>
          </w:tcPr>
          <w:p w14:paraId="579EFF57"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Содержание требований</w:t>
            </w:r>
          </w:p>
        </w:tc>
      </w:tr>
      <w:tr w:rsidR="00E855EA" w14:paraId="223E3524" w14:textId="77777777" w:rsidTr="000E2713">
        <w:trPr>
          <w:trHeight w:val="410"/>
          <w:jc w:val="right"/>
        </w:trPr>
        <w:tc>
          <w:tcPr>
            <w:tcW w:w="509" w:type="dxa"/>
          </w:tcPr>
          <w:p w14:paraId="3AEEADF9"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w:t>
            </w:r>
          </w:p>
        </w:tc>
        <w:tc>
          <w:tcPr>
            <w:tcW w:w="2407" w:type="dxa"/>
          </w:tcPr>
          <w:p w14:paraId="7195065E"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Основание</w:t>
            </w:r>
          </w:p>
        </w:tc>
        <w:tc>
          <w:tcPr>
            <w:tcW w:w="7482" w:type="dxa"/>
          </w:tcPr>
          <w:p w14:paraId="7D2226FA" w14:textId="77777777" w:rsidR="00E855EA" w:rsidRDefault="00E855EA" w:rsidP="000E2713">
            <w:pPr>
              <w:spacing w:after="0" w:line="240" w:lineRule="auto"/>
              <w:jc w:val="both"/>
              <w:rPr>
                <w:rFonts w:ascii="Times New Roman" w:hAnsi="Times New Roman"/>
              </w:rPr>
            </w:pPr>
            <w:r>
              <w:rPr>
                <w:rFonts w:ascii="Times New Roman" w:eastAsia="Calibri" w:hAnsi="Times New Roman" w:cs="Times New Roman"/>
                <w:sz w:val="23"/>
                <w:szCs w:val="23"/>
              </w:rPr>
              <w:t>Строительство объекта капитального строительства «Агропромышленный парк «Черногорский».</w:t>
            </w:r>
          </w:p>
        </w:tc>
      </w:tr>
      <w:tr w:rsidR="00E855EA" w14:paraId="5CCA08A5" w14:textId="77777777" w:rsidTr="000E2713">
        <w:trPr>
          <w:trHeight w:val="689"/>
          <w:jc w:val="right"/>
        </w:trPr>
        <w:tc>
          <w:tcPr>
            <w:tcW w:w="509" w:type="dxa"/>
          </w:tcPr>
          <w:p w14:paraId="47896458"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w:t>
            </w:r>
          </w:p>
        </w:tc>
        <w:tc>
          <w:tcPr>
            <w:tcW w:w="2407" w:type="dxa"/>
          </w:tcPr>
          <w:p w14:paraId="7CDB5BA2"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Место поставки</w:t>
            </w:r>
          </w:p>
        </w:tc>
        <w:tc>
          <w:tcPr>
            <w:tcW w:w="7482" w:type="dxa"/>
          </w:tcPr>
          <w:p w14:paraId="065743A0" w14:textId="77777777" w:rsidR="00E855EA" w:rsidRDefault="00E855EA" w:rsidP="000E2713">
            <w:pPr>
              <w:spacing w:after="0" w:line="240" w:lineRule="auto"/>
              <w:jc w:val="both"/>
              <w:rPr>
                <w:rFonts w:ascii="Times New Roman" w:hAnsi="Times New Roman"/>
              </w:rPr>
            </w:pPr>
            <w:r>
              <w:rPr>
                <w:rFonts w:ascii="Times New Roman" w:eastAsia="Calibri" w:hAnsi="Times New Roman" w:cs="Times New Roman"/>
                <w:sz w:val="23"/>
                <w:szCs w:val="23"/>
              </w:rPr>
              <w:t>Республика Хакасия, город Черногорск, в районе комбината «Залив», промышленный парк «Черногорский», земельный участок 13, кадастровый номер: 19:02:010202:873.</w:t>
            </w:r>
          </w:p>
        </w:tc>
      </w:tr>
      <w:tr w:rsidR="00E855EA" w14:paraId="5F497459" w14:textId="77777777" w:rsidTr="000E2713">
        <w:trPr>
          <w:trHeight w:val="689"/>
          <w:jc w:val="right"/>
        </w:trPr>
        <w:tc>
          <w:tcPr>
            <w:tcW w:w="509" w:type="dxa"/>
          </w:tcPr>
          <w:p w14:paraId="4DBA92A2"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3</w:t>
            </w:r>
          </w:p>
        </w:tc>
        <w:tc>
          <w:tcPr>
            <w:tcW w:w="2407" w:type="dxa"/>
          </w:tcPr>
          <w:p w14:paraId="099831E3"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Срок выполнения работ</w:t>
            </w:r>
          </w:p>
        </w:tc>
        <w:tc>
          <w:tcPr>
            <w:tcW w:w="7482" w:type="dxa"/>
          </w:tcPr>
          <w:p w14:paraId="2EBE8D8F" w14:textId="77777777" w:rsidR="00E855EA" w:rsidRDefault="00E855EA" w:rsidP="000E2713">
            <w:pPr>
              <w:spacing w:after="0" w:line="240" w:lineRule="auto"/>
              <w:jc w:val="both"/>
              <w:rPr>
                <w:rFonts w:ascii="Times New Roman" w:hAnsi="Times New Roman"/>
              </w:rPr>
            </w:pPr>
            <w:r>
              <w:rPr>
                <w:rFonts w:ascii="Times New Roman" w:eastAsia="Calibri" w:hAnsi="Times New Roman" w:cs="Times New Roman"/>
                <w:sz w:val="23"/>
                <w:szCs w:val="23"/>
              </w:rPr>
              <w:t>Срок изготовления не более 50 рабочих дней. Срок монтажа и пусконаладочных работ – не более 10 рабочих дней с даты подписания Акта готовности строительных конструкций к производству монтажных работ. О сроках подписания Акта Заказчик извещает Исполнителя.</w:t>
            </w:r>
          </w:p>
        </w:tc>
      </w:tr>
      <w:tr w:rsidR="00E855EA" w14:paraId="201C1283" w14:textId="77777777" w:rsidTr="000E2713">
        <w:trPr>
          <w:trHeight w:val="689"/>
          <w:jc w:val="right"/>
        </w:trPr>
        <w:tc>
          <w:tcPr>
            <w:tcW w:w="509" w:type="dxa"/>
          </w:tcPr>
          <w:p w14:paraId="20016C86"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4</w:t>
            </w:r>
          </w:p>
        </w:tc>
        <w:tc>
          <w:tcPr>
            <w:tcW w:w="2407" w:type="dxa"/>
          </w:tcPr>
          <w:p w14:paraId="71AD239F"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Виды работ</w:t>
            </w:r>
          </w:p>
        </w:tc>
        <w:tc>
          <w:tcPr>
            <w:tcW w:w="7482" w:type="dxa"/>
          </w:tcPr>
          <w:p w14:paraId="1A3C8DE4" w14:textId="77777777" w:rsidR="00E855EA" w:rsidRDefault="00E855EA" w:rsidP="000E2713">
            <w:pPr>
              <w:spacing w:after="0" w:line="240" w:lineRule="auto"/>
              <w:jc w:val="both"/>
              <w:rPr>
                <w:rFonts w:ascii="Times New Roman" w:hAnsi="Times New Roman"/>
              </w:rPr>
            </w:pPr>
            <w:r>
              <w:rPr>
                <w:rFonts w:ascii="Times New Roman" w:eastAsia="Calibri" w:hAnsi="Times New Roman" w:cs="Times New Roman"/>
                <w:sz w:val="23"/>
                <w:szCs w:val="23"/>
              </w:rPr>
              <w:t>Договором предусмотрены следующие виды работ: изготовление котельной, доставка до места установки, монтажные и пусконаладочные работы.</w:t>
            </w:r>
          </w:p>
        </w:tc>
      </w:tr>
      <w:tr w:rsidR="00E855EA" w14:paraId="5D30BFA2" w14:textId="77777777" w:rsidTr="000E2713">
        <w:trPr>
          <w:trHeight w:val="689"/>
          <w:jc w:val="right"/>
        </w:trPr>
        <w:tc>
          <w:tcPr>
            <w:tcW w:w="509" w:type="dxa"/>
          </w:tcPr>
          <w:p w14:paraId="6FFEE548"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5</w:t>
            </w:r>
          </w:p>
        </w:tc>
        <w:tc>
          <w:tcPr>
            <w:tcW w:w="2407" w:type="dxa"/>
          </w:tcPr>
          <w:p w14:paraId="20AEF61E"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Назначение котельной</w:t>
            </w:r>
          </w:p>
        </w:tc>
        <w:tc>
          <w:tcPr>
            <w:tcW w:w="7482" w:type="dxa"/>
          </w:tcPr>
          <w:p w14:paraId="73249338" w14:textId="77777777" w:rsidR="00E855EA" w:rsidRDefault="00E855EA" w:rsidP="000E2713">
            <w:pPr>
              <w:spacing w:after="0" w:line="240" w:lineRule="auto"/>
              <w:jc w:val="both"/>
              <w:rPr>
                <w:rFonts w:ascii="Times New Roman" w:hAnsi="Times New Roman"/>
              </w:rPr>
            </w:pPr>
            <w:r>
              <w:rPr>
                <w:rFonts w:ascii="Times New Roman" w:eastAsia="Calibri" w:hAnsi="Times New Roman" w:cs="Times New Roman"/>
                <w:sz w:val="23"/>
                <w:szCs w:val="23"/>
              </w:rPr>
              <w:t>Выработка тепловой энергии в виде горячей воды для нужд отопления производственных и административных помещений.</w:t>
            </w:r>
          </w:p>
        </w:tc>
      </w:tr>
      <w:tr w:rsidR="00E855EA" w14:paraId="10AA0C54" w14:textId="77777777" w:rsidTr="000E2713">
        <w:trPr>
          <w:trHeight w:val="689"/>
          <w:jc w:val="right"/>
        </w:trPr>
        <w:tc>
          <w:tcPr>
            <w:tcW w:w="509" w:type="dxa"/>
          </w:tcPr>
          <w:p w14:paraId="32348018"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6</w:t>
            </w:r>
          </w:p>
        </w:tc>
        <w:tc>
          <w:tcPr>
            <w:tcW w:w="2407" w:type="dxa"/>
          </w:tcPr>
          <w:p w14:paraId="2322F52F"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Установочная тепловая мощность котельной, количество котлов</w:t>
            </w:r>
          </w:p>
        </w:tc>
        <w:tc>
          <w:tcPr>
            <w:tcW w:w="7482" w:type="dxa"/>
          </w:tcPr>
          <w:p w14:paraId="0F24C519" w14:textId="77777777" w:rsidR="00E855EA" w:rsidRDefault="00E855EA" w:rsidP="000E2713">
            <w:pPr>
              <w:spacing w:after="0" w:line="240" w:lineRule="auto"/>
              <w:jc w:val="both"/>
              <w:rPr>
                <w:rFonts w:ascii="Times New Roman" w:hAnsi="Times New Roman"/>
              </w:rPr>
            </w:pPr>
            <w:r>
              <w:rPr>
                <w:rFonts w:ascii="Times New Roman" w:eastAsia="Calibri" w:hAnsi="Times New Roman" w:cs="Times New Roman"/>
                <w:sz w:val="23"/>
                <w:szCs w:val="23"/>
              </w:rPr>
              <w:t>1,6 Мвт (2 котла по 0,8 МВт)</w:t>
            </w:r>
          </w:p>
        </w:tc>
      </w:tr>
      <w:tr w:rsidR="00E855EA" w14:paraId="4B722D9E" w14:textId="77777777" w:rsidTr="000E2713">
        <w:trPr>
          <w:trHeight w:val="689"/>
          <w:jc w:val="right"/>
        </w:trPr>
        <w:tc>
          <w:tcPr>
            <w:tcW w:w="509" w:type="dxa"/>
          </w:tcPr>
          <w:p w14:paraId="66A7A77D"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7</w:t>
            </w:r>
          </w:p>
        </w:tc>
        <w:tc>
          <w:tcPr>
            <w:tcW w:w="2407" w:type="dxa"/>
          </w:tcPr>
          <w:p w14:paraId="48D1505C"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Вид топлива</w:t>
            </w:r>
          </w:p>
        </w:tc>
        <w:tc>
          <w:tcPr>
            <w:tcW w:w="7482" w:type="dxa"/>
          </w:tcPr>
          <w:p w14:paraId="2104AD1E" w14:textId="77777777" w:rsidR="00E855EA" w:rsidRDefault="00E855EA" w:rsidP="000E2713">
            <w:pPr>
              <w:spacing w:after="0" w:line="240" w:lineRule="auto"/>
              <w:jc w:val="both"/>
              <w:rPr>
                <w:rFonts w:ascii="Times New Roman" w:hAnsi="Times New Roman"/>
              </w:rPr>
            </w:pPr>
            <w:r>
              <w:rPr>
                <w:rFonts w:ascii="Times New Roman" w:eastAsia="Calibri" w:hAnsi="Times New Roman" w:cs="Times New Roman"/>
                <w:sz w:val="23"/>
                <w:szCs w:val="23"/>
              </w:rPr>
              <w:t>Бурые и каменные угли минимальной фракции 5 мм и максимальной фракции 50 мм с низшей теплотой сгорания 3000 ккал/кг-4000 Ккал/кг, марки БОМ или ДОМ</w:t>
            </w:r>
          </w:p>
        </w:tc>
      </w:tr>
      <w:tr w:rsidR="00E855EA" w14:paraId="0C296F86" w14:textId="77777777" w:rsidTr="000E2713">
        <w:trPr>
          <w:trHeight w:val="689"/>
          <w:jc w:val="right"/>
        </w:trPr>
        <w:tc>
          <w:tcPr>
            <w:tcW w:w="509" w:type="dxa"/>
          </w:tcPr>
          <w:p w14:paraId="764CD871"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8</w:t>
            </w:r>
          </w:p>
        </w:tc>
        <w:tc>
          <w:tcPr>
            <w:tcW w:w="2407" w:type="dxa"/>
          </w:tcPr>
          <w:p w14:paraId="7D186347"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Температурный график</w:t>
            </w:r>
          </w:p>
        </w:tc>
        <w:tc>
          <w:tcPr>
            <w:tcW w:w="7482" w:type="dxa"/>
          </w:tcPr>
          <w:p w14:paraId="2BA5A14A" w14:textId="77777777" w:rsidR="00E855EA" w:rsidRDefault="00E855EA" w:rsidP="000E2713">
            <w:pPr>
              <w:spacing w:after="0" w:line="240" w:lineRule="auto"/>
              <w:jc w:val="both"/>
              <w:rPr>
                <w:rFonts w:ascii="Times New Roman" w:hAnsi="Times New Roman"/>
              </w:rPr>
            </w:pPr>
            <w:r>
              <w:rPr>
                <w:rFonts w:ascii="Times New Roman" w:eastAsia="Calibri" w:hAnsi="Times New Roman" w:cs="Times New Roman"/>
                <w:sz w:val="23"/>
                <w:szCs w:val="23"/>
              </w:rPr>
              <w:t>Не менее 95/70 градусов</w:t>
            </w:r>
          </w:p>
        </w:tc>
      </w:tr>
      <w:tr w:rsidR="00E855EA" w14:paraId="44008297" w14:textId="77777777" w:rsidTr="000E2713">
        <w:trPr>
          <w:trHeight w:val="689"/>
          <w:jc w:val="right"/>
        </w:trPr>
        <w:tc>
          <w:tcPr>
            <w:tcW w:w="509" w:type="dxa"/>
          </w:tcPr>
          <w:p w14:paraId="2CA820C7"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9</w:t>
            </w:r>
          </w:p>
        </w:tc>
        <w:tc>
          <w:tcPr>
            <w:tcW w:w="2407" w:type="dxa"/>
          </w:tcPr>
          <w:p w14:paraId="48FE3581"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Тип здания</w:t>
            </w:r>
          </w:p>
        </w:tc>
        <w:tc>
          <w:tcPr>
            <w:tcW w:w="7482" w:type="dxa"/>
          </w:tcPr>
          <w:p w14:paraId="5B576D14"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Транспортабельное здание </w:t>
            </w:r>
            <w:proofErr w:type="spellStart"/>
            <w:r>
              <w:rPr>
                <w:rFonts w:ascii="Times New Roman" w:eastAsia="Calibri" w:hAnsi="Times New Roman" w:cs="Times New Roman"/>
                <w:sz w:val="23"/>
                <w:szCs w:val="23"/>
              </w:rPr>
              <w:t>блочно</w:t>
            </w:r>
            <w:proofErr w:type="spellEnd"/>
            <w:r>
              <w:rPr>
                <w:rFonts w:ascii="Times New Roman" w:eastAsia="Calibri" w:hAnsi="Times New Roman" w:cs="Times New Roman"/>
                <w:sz w:val="23"/>
                <w:szCs w:val="23"/>
              </w:rPr>
              <w:t>-модульного исполнения, отдельно стоящее из металлических конструкций.</w:t>
            </w:r>
          </w:p>
        </w:tc>
      </w:tr>
      <w:tr w:rsidR="00E855EA" w14:paraId="5DB368EB" w14:textId="77777777" w:rsidTr="000E2713">
        <w:trPr>
          <w:trHeight w:val="689"/>
          <w:jc w:val="right"/>
        </w:trPr>
        <w:tc>
          <w:tcPr>
            <w:tcW w:w="509" w:type="dxa"/>
          </w:tcPr>
          <w:p w14:paraId="629EAB07"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10</w:t>
            </w:r>
          </w:p>
        </w:tc>
        <w:tc>
          <w:tcPr>
            <w:tcW w:w="2407" w:type="dxa"/>
          </w:tcPr>
          <w:p w14:paraId="7C141304"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Конструктивное исполнение</w:t>
            </w:r>
          </w:p>
        </w:tc>
        <w:tc>
          <w:tcPr>
            <w:tcW w:w="7482" w:type="dxa"/>
          </w:tcPr>
          <w:p w14:paraId="292A7ABD"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Модульная котельная для сжигания твердого топлива, содержащая топочный модуль, </w:t>
            </w:r>
            <w:proofErr w:type="spellStart"/>
            <w:r>
              <w:rPr>
                <w:rFonts w:ascii="Times New Roman" w:eastAsia="Calibri" w:hAnsi="Times New Roman" w:cs="Times New Roman"/>
                <w:sz w:val="23"/>
                <w:szCs w:val="23"/>
              </w:rPr>
              <w:t>газоотводы</w:t>
            </w:r>
            <w:proofErr w:type="spellEnd"/>
            <w:r>
              <w:rPr>
                <w:rFonts w:ascii="Times New Roman" w:eastAsia="Calibri" w:hAnsi="Times New Roman" w:cs="Times New Roman"/>
                <w:sz w:val="23"/>
                <w:szCs w:val="23"/>
              </w:rPr>
              <w:t xml:space="preserve">, соединенные с дымовыми трубами, насосную группу и теплообменник, </w:t>
            </w:r>
            <w:proofErr w:type="spellStart"/>
            <w:r>
              <w:rPr>
                <w:rFonts w:ascii="Times New Roman" w:eastAsia="Calibri" w:hAnsi="Times New Roman" w:cs="Times New Roman"/>
                <w:sz w:val="23"/>
                <w:szCs w:val="23"/>
              </w:rPr>
              <w:t>комплексанатную</w:t>
            </w:r>
            <w:proofErr w:type="spellEnd"/>
            <w:r>
              <w:rPr>
                <w:rFonts w:ascii="Times New Roman" w:eastAsia="Calibri" w:hAnsi="Times New Roman" w:cs="Times New Roman"/>
                <w:sz w:val="23"/>
                <w:szCs w:val="23"/>
              </w:rPr>
              <w:t xml:space="preserve"> водоподготовительную установку при этом модули соединены с металлическим каркасом, предусмотреть систему автоматического управления котлами и вспомогательного оборудования. Модульная котельная содержит датчики температуры циркулирующего теплоносителя, пульт управления, узел учета тепла, </w:t>
            </w:r>
            <w:proofErr w:type="spellStart"/>
            <w:r>
              <w:rPr>
                <w:rFonts w:ascii="Times New Roman" w:eastAsia="Calibri" w:hAnsi="Times New Roman" w:cs="Times New Roman"/>
                <w:sz w:val="23"/>
                <w:szCs w:val="23"/>
              </w:rPr>
              <w:t>подпиточной</w:t>
            </w:r>
            <w:proofErr w:type="spellEnd"/>
            <w:r>
              <w:rPr>
                <w:rFonts w:ascii="Times New Roman" w:eastAsia="Calibri" w:hAnsi="Times New Roman" w:cs="Times New Roman"/>
                <w:sz w:val="23"/>
                <w:szCs w:val="23"/>
              </w:rPr>
              <w:t xml:space="preserve"> сетевой воды и электроэнергии, блок управления со средствами дистанционной передачи информации мониторинга и управления.</w:t>
            </w:r>
          </w:p>
        </w:tc>
      </w:tr>
      <w:tr w:rsidR="00E855EA" w14:paraId="72D1CAED" w14:textId="77777777" w:rsidTr="000E2713">
        <w:trPr>
          <w:trHeight w:val="689"/>
          <w:jc w:val="right"/>
        </w:trPr>
        <w:tc>
          <w:tcPr>
            <w:tcW w:w="509" w:type="dxa"/>
          </w:tcPr>
          <w:p w14:paraId="46CCEB6B"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11</w:t>
            </w:r>
          </w:p>
        </w:tc>
        <w:tc>
          <w:tcPr>
            <w:tcW w:w="2407" w:type="dxa"/>
          </w:tcPr>
          <w:p w14:paraId="3E703EDD"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Габаритные размеры котельной</w:t>
            </w:r>
          </w:p>
        </w:tc>
        <w:tc>
          <w:tcPr>
            <w:tcW w:w="7482" w:type="dxa"/>
          </w:tcPr>
          <w:p w14:paraId="732879B3"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Длина – 8 метров (ориентировочно), ширина – 6 метров (ориентировочно), высота – 3 метра (ориентировочно)</w:t>
            </w:r>
          </w:p>
        </w:tc>
      </w:tr>
      <w:tr w:rsidR="00E855EA" w14:paraId="523C671D" w14:textId="77777777" w:rsidTr="000E2713">
        <w:trPr>
          <w:trHeight w:val="689"/>
          <w:jc w:val="right"/>
        </w:trPr>
        <w:tc>
          <w:tcPr>
            <w:tcW w:w="509" w:type="dxa"/>
          </w:tcPr>
          <w:p w14:paraId="7562CC86"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12</w:t>
            </w:r>
          </w:p>
        </w:tc>
        <w:tc>
          <w:tcPr>
            <w:tcW w:w="2407" w:type="dxa"/>
          </w:tcPr>
          <w:p w14:paraId="6A4D1635"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стальным конструкциям каркаса</w:t>
            </w:r>
          </w:p>
        </w:tc>
        <w:tc>
          <w:tcPr>
            <w:tcW w:w="7482" w:type="dxa"/>
          </w:tcPr>
          <w:p w14:paraId="2A59CDE4"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Стальные конструкции из стального профильного проката, труб и прямоугольного замкнутого профиля. Пространственная и геометрическая неизменяемость модулей обеспечена жёстким соединением. Металлические конструкции, детали и соединительные элементы покрыты грунтовкой и окрашены эмалью 1 группы.</w:t>
            </w:r>
          </w:p>
        </w:tc>
      </w:tr>
      <w:tr w:rsidR="00E855EA" w14:paraId="68F2D2D8" w14:textId="77777777" w:rsidTr="000E2713">
        <w:trPr>
          <w:trHeight w:val="689"/>
          <w:jc w:val="right"/>
        </w:trPr>
        <w:tc>
          <w:tcPr>
            <w:tcW w:w="509" w:type="dxa"/>
          </w:tcPr>
          <w:p w14:paraId="724CA1B8" w14:textId="77777777" w:rsidR="00E855EA" w:rsidRDefault="00E855EA" w:rsidP="000E2713">
            <w:pPr>
              <w:spacing w:after="0" w:line="240" w:lineRule="auto"/>
              <w:jc w:val="center"/>
              <w:rPr>
                <w:rFonts w:ascii="Times New Roman" w:hAnsi="Times New Roman" w:cs="Times New Roman"/>
                <w:sz w:val="23"/>
                <w:szCs w:val="23"/>
              </w:rPr>
            </w:pPr>
          </w:p>
          <w:p w14:paraId="00E4F60D"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13</w:t>
            </w:r>
          </w:p>
          <w:p w14:paraId="6ABFFAE8" w14:textId="77777777" w:rsidR="00E855EA" w:rsidRDefault="00E855EA" w:rsidP="000E2713">
            <w:pPr>
              <w:spacing w:after="0" w:line="240" w:lineRule="auto"/>
              <w:jc w:val="center"/>
              <w:rPr>
                <w:rFonts w:ascii="Times New Roman" w:hAnsi="Times New Roman" w:cs="Times New Roman"/>
                <w:sz w:val="23"/>
                <w:szCs w:val="23"/>
              </w:rPr>
            </w:pPr>
          </w:p>
          <w:p w14:paraId="62097A3C" w14:textId="77777777" w:rsidR="00E855EA" w:rsidRDefault="00E855EA" w:rsidP="000E2713">
            <w:pPr>
              <w:spacing w:after="0" w:line="240" w:lineRule="auto"/>
              <w:jc w:val="center"/>
              <w:rPr>
                <w:rFonts w:ascii="Times New Roman" w:hAnsi="Times New Roman" w:cs="Times New Roman"/>
                <w:sz w:val="23"/>
                <w:szCs w:val="23"/>
              </w:rPr>
            </w:pPr>
          </w:p>
          <w:p w14:paraId="20A340F1" w14:textId="77777777" w:rsidR="00E855EA" w:rsidRDefault="00E855EA" w:rsidP="000E2713">
            <w:pPr>
              <w:spacing w:after="0" w:line="240" w:lineRule="auto"/>
              <w:jc w:val="center"/>
              <w:rPr>
                <w:rFonts w:ascii="Times New Roman" w:hAnsi="Times New Roman" w:cs="Times New Roman"/>
                <w:sz w:val="23"/>
                <w:szCs w:val="23"/>
              </w:rPr>
            </w:pPr>
          </w:p>
        </w:tc>
        <w:tc>
          <w:tcPr>
            <w:tcW w:w="2407" w:type="dxa"/>
          </w:tcPr>
          <w:p w14:paraId="31FF1BAB"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ограждающим конструкциям</w:t>
            </w:r>
          </w:p>
        </w:tc>
        <w:tc>
          <w:tcPr>
            <w:tcW w:w="7482" w:type="dxa"/>
          </w:tcPr>
          <w:p w14:paraId="22D538DA"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В качестве ограждающих конструкции применить многослойные панели по ГОСТ 32603-2012. Наружная обшивка стеновых панелей блока из профилированного стального листа толщиной 0,5 мм с односторонним полимерным покрытием. Материал утеплителя – </w:t>
            </w:r>
            <w:proofErr w:type="spellStart"/>
            <w:r>
              <w:rPr>
                <w:rFonts w:ascii="Times New Roman" w:eastAsia="Calibri" w:hAnsi="Times New Roman" w:cs="Times New Roman"/>
                <w:sz w:val="23"/>
                <w:szCs w:val="23"/>
              </w:rPr>
              <w:t>минераловатная</w:t>
            </w:r>
            <w:proofErr w:type="spellEnd"/>
            <w:r>
              <w:rPr>
                <w:rFonts w:ascii="Times New Roman" w:eastAsia="Calibri" w:hAnsi="Times New Roman" w:cs="Times New Roman"/>
                <w:sz w:val="23"/>
                <w:szCs w:val="23"/>
              </w:rPr>
              <w:t xml:space="preserve"> плита толщиной 100 мм, группа горючести – НГ.</w:t>
            </w:r>
          </w:p>
        </w:tc>
      </w:tr>
      <w:tr w:rsidR="00E855EA" w14:paraId="7DB6F7DC" w14:textId="77777777" w:rsidTr="000E2713">
        <w:trPr>
          <w:trHeight w:val="689"/>
          <w:jc w:val="right"/>
        </w:trPr>
        <w:tc>
          <w:tcPr>
            <w:tcW w:w="509" w:type="dxa"/>
          </w:tcPr>
          <w:p w14:paraId="468F8588"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14</w:t>
            </w:r>
          </w:p>
        </w:tc>
        <w:tc>
          <w:tcPr>
            <w:tcW w:w="2407" w:type="dxa"/>
          </w:tcPr>
          <w:p w14:paraId="0B027CD0"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кровле</w:t>
            </w:r>
          </w:p>
        </w:tc>
        <w:tc>
          <w:tcPr>
            <w:tcW w:w="7482" w:type="dxa"/>
          </w:tcPr>
          <w:p w14:paraId="797AF932"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Кровля здания соответствует требованиям положений СП 56.13330.2011, СП 17.13330.2017, СП 4.13130.2013. Кровля - односкатная из трехслойных панелей по ГОСТ 32603-2012 с утеплителем из </w:t>
            </w:r>
            <w:proofErr w:type="spellStart"/>
            <w:r>
              <w:rPr>
                <w:rFonts w:ascii="Times New Roman" w:eastAsia="Calibri" w:hAnsi="Times New Roman" w:cs="Times New Roman"/>
                <w:sz w:val="23"/>
                <w:szCs w:val="23"/>
              </w:rPr>
              <w:t>минераловатных</w:t>
            </w:r>
            <w:proofErr w:type="spellEnd"/>
            <w:r>
              <w:rPr>
                <w:rFonts w:ascii="Times New Roman" w:eastAsia="Calibri" w:hAnsi="Times New Roman" w:cs="Times New Roman"/>
                <w:sz w:val="23"/>
                <w:szCs w:val="23"/>
              </w:rPr>
              <w:t xml:space="preserve"> плит толщиной 100 мм. Кровля здания из листового металла, потолок утеплен </w:t>
            </w:r>
            <w:proofErr w:type="spellStart"/>
            <w:r>
              <w:rPr>
                <w:rFonts w:ascii="Times New Roman" w:eastAsia="Calibri" w:hAnsi="Times New Roman" w:cs="Times New Roman"/>
                <w:sz w:val="23"/>
                <w:szCs w:val="23"/>
              </w:rPr>
              <w:t>минераловатной</w:t>
            </w:r>
            <w:proofErr w:type="spellEnd"/>
            <w:r>
              <w:rPr>
                <w:rFonts w:ascii="Times New Roman" w:eastAsia="Calibri" w:hAnsi="Times New Roman" w:cs="Times New Roman"/>
                <w:sz w:val="23"/>
                <w:szCs w:val="23"/>
              </w:rPr>
              <w:t xml:space="preserve"> плитой толщиной 100 мм с уклоном не менее 2%.</w:t>
            </w:r>
          </w:p>
        </w:tc>
      </w:tr>
      <w:tr w:rsidR="00E855EA" w14:paraId="48A3E48B" w14:textId="77777777" w:rsidTr="000E2713">
        <w:trPr>
          <w:trHeight w:val="689"/>
          <w:jc w:val="right"/>
        </w:trPr>
        <w:tc>
          <w:tcPr>
            <w:tcW w:w="509" w:type="dxa"/>
          </w:tcPr>
          <w:p w14:paraId="6F4FA722"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15</w:t>
            </w:r>
          </w:p>
        </w:tc>
        <w:tc>
          <w:tcPr>
            <w:tcW w:w="2407" w:type="dxa"/>
          </w:tcPr>
          <w:p w14:paraId="5DCBB910"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полам</w:t>
            </w:r>
          </w:p>
        </w:tc>
        <w:tc>
          <w:tcPr>
            <w:tcW w:w="7482" w:type="dxa"/>
          </w:tcPr>
          <w:p w14:paraId="6B878270"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Полы в здании соответствуют требованиям СП 29.13330.2011. В местах установки оборудования предусмотреть усиление конструкции пола. Покрытие полов – рифленый стальной лист толщиной 4 мм. Материал утеплителя – </w:t>
            </w:r>
            <w:proofErr w:type="spellStart"/>
            <w:r>
              <w:rPr>
                <w:rFonts w:ascii="Times New Roman" w:eastAsia="Calibri" w:hAnsi="Times New Roman" w:cs="Times New Roman"/>
                <w:sz w:val="23"/>
                <w:szCs w:val="23"/>
              </w:rPr>
              <w:t>минераловатная</w:t>
            </w:r>
            <w:proofErr w:type="spellEnd"/>
            <w:r>
              <w:rPr>
                <w:rFonts w:ascii="Times New Roman" w:eastAsia="Calibri" w:hAnsi="Times New Roman" w:cs="Times New Roman"/>
                <w:sz w:val="23"/>
                <w:szCs w:val="23"/>
              </w:rPr>
              <w:t xml:space="preserve"> плита толщиной 100 мм.</w:t>
            </w:r>
          </w:p>
        </w:tc>
      </w:tr>
      <w:tr w:rsidR="00E855EA" w14:paraId="24084ECE" w14:textId="77777777" w:rsidTr="000E2713">
        <w:trPr>
          <w:trHeight w:val="689"/>
          <w:jc w:val="right"/>
        </w:trPr>
        <w:tc>
          <w:tcPr>
            <w:tcW w:w="509" w:type="dxa"/>
          </w:tcPr>
          <w:p w14:paraId="52838B07"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16</w:t>
            </w:r>
          </w:p>
        </w:tc>
        <w:tc>
          <w:tcPr>
            <w:tcW w:w="2407" w:type="dxa"/>
          </w:tcPr>
          <w:p w14:paraId="1B795FEA"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лестнице</w:t>
            </w:r>
          </w:p>
        </w:tc>
        <w:tc>
          <w:tcPr>
            <w:tcW w:w="7482" w:type="dxa"/>
          </w:tcPr>
          <w:p w14:paraId="1A615BB8"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Котельная оснащена лестницами для входа в котельную и подъема на крышу котельной. Лестница комплектуется ступенями из сварного решетчатого настила. Материал решетчатого настила – сталь оцинкованная. Толщина материала решетчатого настила – 3 мм. Высота ступеней в пределах одного марша обеспечивает равномерный уклон по всему маршу. Лестница оснащена ограждением из оцинкованной стали, которая обеспечивает удобство и безопасность во время спуска или подъема по лестнице. Лестница оснащена несущими опорами, а также отверстиями под анкерные болты для крепежа. Материал несущих опор – </w:t>
            </w:r>
            <w:proofErr w:type="gramStart"/>
            <w:r>
              <w:rPr>
                <w:rFonts w:ascii="Times New Roman" w:eastAsia="Calibri" w:hAnsi="Times New Roman" w:cs="Times New Roman"/>
                <w:sz w:val="23"/>
                <w:szCs w:val="23"/>
              </w:rPr>
              <w:t>сталь</w:t>
            </w:r>
            <w:proofErr w:type="gramEnd"/>
            <w:r>
              <w:rPr>
                <w:rFonts w:ascii="Times New Roman" w:eastAsia="Calibri" w:hAnsi="Times New Roman" w:cs="Times New Roman"/>
                <w:sz w:val="23"/>
                <w:szCs w:val="23"/>
              </w:rPr>
              <w:t xml:space="preserve"> оцинкованная толщиной 4 мм.</w:t>
            </w:r>
          </w:p>
        </w:tc>
      </w:tr>
      <w:tr w:rsidR="00E855EA" w14:paraId="28128349" w14:textId="77777777" w:rsidTr="000E2713">
        <w:trPr>
          <w:trHeight w:val="689"/>
          <w:jc w:val="right"/>
        </w:trPr>
        <w:tc>
          <w:tcPr>
            <w:tcW w:w="509" w:type="dxa"/>
          </w:tcPr>
          <w:p w14:paraId="6DC3E7B6"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17</w:t>
            </w:r>
          </w:p>
        </w:tc>
        <w:tc>
          <w:tcPr>
            <w:tcW w:w="2407" w:type="dxa"/>
          </w:tcPr>
          <w:p w14:paraId="0F9D17C6"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загрузке топлива</w:t>
            </w:r>
          </w:p>
        </w:tc>
        <w:tc>
          <w:tcPr>
            <w:tcW w:w="7482" w:type="dxa"/>
          </w:tcPr>
          <w:p w14:paraId="18A5B4B7"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Загрузка топлива осуществляется в приемные бункера каждого котла через встроенные люки в крыше здания с помощью консольно-поворотного крана либо кран-балки с пультом дистанционного управления, который должен обеспечивать разгрузку мешков с углем из кузова автомобиля, загрузку топлива в бункера котлов и смену зольных контейнеров. Объем бункера должен обеспечить запас угля для непрерывной работы котла при номинальной нагрузке не менее 3-х суток.</w:t>
            </w:r>
            <w:r>
              <w:rPr>
                <w:rFonts w:eastAsia="Calibri"/>
              </w:rPr>
              <w:t xml:space="preserve"> </w:t>
            </w:r>
            <w:r>
              <w:rPr>
                <w:rFonts w:ascii="Times New Roman" w:eastAsia="Calibri" w:hAnsi="Times New Roman" w:cs="Times New Roman"/>
                <w:sz w:val="23"/>
                <w:szCs w:val="23"/>
              </w:rPr>
              <w:t>В комплект поставки входит консольно-поворотный или кран-балка грузоподъемностью не менее 1 т, с дистанционным управлением.</w:t>
            </w:r>
          </w:p>
        </w:tc>
      </w:tr>
      <w:tr w:rsidR="00E855EA" w14:paraId="00020A67" w14:textId="77777777" w:rsidTr="000E2713">
        <w:trPr>
          <w:trHeight w:val="689"/>
          <w:jc w:val="right"/>
        </w:trPr>
        <w:tc>
          <w:tcPr>
            <w:tcW w:w="509" w:type="dxa"/>
          </w:tcPr>
          <w:p w14:paraId="694340D6"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18</w:t>
            </w:r>
          </w:p>
        </w:tc>
        <w:tc>
          <w:tcPr>
            <w:tcW w:w="2407" w:type="dxa"/>
          </w:tcPr>
          <w:p w14:paraId="541B5038"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дымовым трубам</w:t>
            </w:r>
          </w:p>
        </w:tc>
        <w:tc>
          <w:tcPr>
            <w:tcW w:w="7482" w:type="dxa"/>
          </w:tcPr>
          <w:p w14:paraId="36E16590" w14:textId="77777777" w:rsidR="00E855EA" w:rsidRDefault="00E855EA" w:rsidP="000E2713">
            <w:pPr>
              <w:spacing w:after="0" w:line="240" w:lineRule="auto"/>
              <w:jc w:val="both"/>
              <w:rPr>
                <w:rFonts w:ascii="Times New Roman" w:hAnsi="Times New Roman" w:cs="Times New Roman"/>
                <w:sz w:val="23"/>
                <w:szCs w:val="23"/>
                <w:highlight w:val="yellow"/>
              </w:rPr>
            </w:pPr>
            <w:r>
              <w:rPr>
                <w:rFonts w:ascii="Times New Roman" w:eastAsia="Calibri" w:hAnsi="Times New Roman" w:cs="Times New Roman"/>
                <w:sz w:val="23"/>
                <w:szCs w:val="23"/>
              </w:rPr>
              <w:t xml:space="preserve">Предусмотреть трубу на каждый котел. Внутренний ствол выполнен из стали толщиной не менее 2 мм, Ду300. Снаружи дымовые трубы покрыты листами оцинкованной стали толщиной не менее 0,55 мм. Тепловая изоляция дымовой трубы - маты </w:t>
            </w:r>
            <w:proofErr w:type="spellStart"/>
            <w:r>
              <w:rPr>
                <w:rFonts w:ascii="Times New Roman" w:eastAsia="Calibri" w:hAnsi="Times New Roman" w:cs="Times New Roman"/>
                <w:sz w:val="23"/>
                <w:szCs w:val="23"/>
              </w:rPr>
              <w:t>минераловатные</w:t>
            </w:r>
            <w:proofErr w:type="spellEnd"/>
            <w:r>
              <w:rPr>
                <w:rFonts w:ascii="Times New Roman" w:eastAsia="Calibri" w:hAnsi="Times New Roman" w:cs="Times New Roman"/>
                <w:sz w:val="23"/>
                <w:szCs w:val="23"/>
              </w:rPr>
              <w:t xml:space="preserve"> удовлетворяющие требованиям пожарной безопасности по ГОСТ 30244-94. Длина дымовой трубы не менее 6 метров.</w:t>
            </w:r>
          </w:p>
        </w:tc>
      </w:tr>
      <w:tr w:rsidR="00E855EA" w14:paraId="73032D66" w14:textId="77777777" w:rsidTr="000E2713">
        <w:trPr>
          <w:trHeight w:val="689"/>
          <w:jc w:val="right"/>
        </w:trPr>
        <w:tc>
          <w:tcPr>
            <w:tcW w:w="509" w:type="dxa"/>
          </w:tcPr>
          <w:p w14:paraId="6955B0A9"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19</w:t>
            </w:r>
          </w:p>
        </w:tc>
        <w:tc>
          <w:tcPr>
            <w:tcW w:w="2407" w:type="dxa"/>
          </w:tcPr>
          <w:p w14:paraId="176739C9"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 xml:space="preserve">Требования к системе </w:t>
            </w:r>
            <w:proofErr w:type="spellStart"/>
            <w:r>
              <w:rPr>
                <w:rFonts w:ascii="Times New Roman" w:eastAsia="Calibri" w:hAnsi="Times New Roman" w:cs="Times New Roman"/>
                <w:sz w:val="23"/>
                <w:szCs w:val="23"/>
              </w:rPr>
              <w:t>шлакозолоудаления</w:t>
            </w:r>
            <w:proofErr w:type="spellEnd"/>
          </w:p>
        </w:tc>
        <w:tc>
          <w:tcPr>
            <w:tcW w:w="7482" w:type="dxa"/>
          </w:tcPr>
          <w:p w14:paraId="6E20950E"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Золоудаление – механизированное, с выносом зольных остатков наружу модуля – в зольные ящики объемом не менее 1 м</w:t>
            </w:r>
            <w:r>
              <w:rPr>
                <w:rFonts w:ascii="Times New Roman" w:eastAsia="Calibri" w:hAnsi="Times New Roman" w:cs="Times New Roman"/>
                <w:sz w:val="23"/>
                <w:szCs w:val="23"/>
                <w:vertAlign w:val="superscript"/>
              </w:rPr>
              <w:t>3</w:t>
            </w:r>
            <w:r>
              <w:rPr>
                <w:rFonts w:ascii="Times New Roman" w:eastAsia="Calibri" w:hAnsi="Times New Roman" w:cs="Times New Roman"/>
                <w:sz w:val="23"/>
                <w:szCs w:val="23"/>
              </w:rPr>
              <w:t xml:space="preserve"> каждый в количестве для каждого котла. Объем зольника рассчитан на работу котла в течение 3-х суток.</w:t>
            </w:r>
          </w:p>
        </w:tc>
      </w:tr>
      <w:tr w:rsidR="00E855EA" w14:paraId="1246A0F6" w14:textId="77777777" w:rsidTr="000E2713">
        <w:trPr>
          <w:trHeight w:val="689"/>
          <w:jc w:val="right"/>
        </w:trPr>
        <w:tc>
          <w:tcPr>
            <w:tcW w:w="509" w:type="dxa"/>
          </w:tcPr>
          <w:p w14:paraId="5BF190DF"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20</w:t>
            </w:r>
          </w:p>
        </w:tc>
        <w:tc>
          <w:tcPr>
            <w:tcW w:w="2407" w:type="dxa"/>
          </w:tcPr>
          <w:p w14:paraId="5D4FADBA"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котельному оборудованию</w:t>
            </w:r>
          </w:p>
        </w:tc>
        <w:tc>
          <w:tcPr>
            <w:tcW w:w="7482" w:type="dxa"/>
          </w:tcPr>
          <w:p w14:paraId="54C895EE" w14:textId="77777777" w:rsidR="00E855EA" w:rsidRDefault="00E855EA" w:rsidP="00272075">
            <w:pPr>
              <w:pStyle w:val="af8"/>
              <w:numPr>
                <w:ilvl w:val="0"/>
                <w:numId w:val="15"/>
              </w:numPr>
              <w:tabs>
                <w:tab w:val="left" w:pos="43"/>
                <w:tab w:val="left" w:pos="391"/>
              </w:tabs>
              <w:spacing w:after="0" w:line="240" w:lineRule="auto"/>
              <w:jc w:val="both"/>
              <w:rPr>
                <w:rFonts w:ascii="Times New Roman" w:hAnsi="Times New Roman" w:cs="Times New Roman"/>
                <w:sz w:val="23"/>
                <w:szCs w:val="23"/>
              </w:rPr>
            </w:pPr>
            <w:r>
              <w:rPr>
                <w:rFonts w:ascii="Times New Roman" w:hAnsi="Times New Roman" w:cs="Times New Roman"/>
                <w:sz w:val="23"/>
                <w:szCs w:val="23"/>
                <w:lang w:eastAsia="en-US"/>
              </w:rPr>
              <w:t>Дымососы – для каждого котла.</w:t>
            </w:r>
          </w:p>
          <w:p w14:paraId="2E2CB1BD" w14:textId="77777777" w:rsidR="00E855EA" w:rsidRDefault="00E855EA" w:rsidP="00272075">
            <w:pPr>
              <w:pStyle w:val="af8"/>
              <w:numPr>
                <w:ilvl w:val="0"/>
                <w:numId w:val="15"/>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Теплообменник пластинчатый мощностью 1,6 МВт – 2 шт.</w:t>
            </w:r>
          </w:p>
          <w:p w14:paraId="03AB772E" w14:textId="77777777" w:rsidR="00E855EA" w:rsidRDefault="00E855EA" w:rsidP="00272075">
            <w:pPr>
              <w:pStyle w:val="af8"/>
              <w:numPr>
                <w:ilvl w:val="0"/>
                <w:numId w:val="15"/>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Насос циркуляционный сетевого контура ≥ 2 шт. (1 резервный)</w:t>
            </w:r>
          </w:p>
          <w:p w14:paraId="6407D92E" w14:textId="77777777" w:rsidR="00E855EA" w:rsidRDefault="00E855EA" w:rsidP="00272075">
            <w:pPr>
              <w:pStyle w:val="af8"/>
              <w:numPr>
                <w:ilvl w:val="0"/>
                <w:numId w:val="15"/>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Насос циркуляционный котлового контура ≥ 2 шт.</w:t>
            </w:r>
          </w:p>
          <w:p w14:paraId="1C239FC4" w14:textId="77777777" w:rsidR="00E855EA" w:rsidRDefault="00E855EA" w:rsidP="00272075">
            <w:pPr>
              <w:pStyle w:val="af8"/>
              <w:numPr>
                <w:ilvl w:val="0"/>
                <w:numId w:val="15"/>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 xml:space="preserve">Насос </w:t>
            </w:r>
            <w:proofErr w:type="spellStart"/>
            <w:r>
              <w:rPr>
                <w:rFonts w:ascii="Times New Roman" w:hAnsi="Times New Roman" w:cs="Times New Roman"/>
                <w:sz w:val="23"/>
                <w:szCs w:val="23"/>
                <w:lang w:eastAsia="en-US"/>
              </w:rPr>
              <w:t>подпиточный</w:t>
            </w:r>
            <w:proofErr w:type="spellEnd"/>
            <w:r>
              <w:rPr>
                <w:rFonts w:ascii="Times New Roman" w:hAnsi="Times New Roman" w:cs="Times New Roman"/>
                <w:sz w:val="23"/>
                <w:szCs w:val="23"/>
                <w:lang w:eastAsia="en-US"/>
              </w:rPr>
              <w:t xml:space="preserve"> ≥ 2 шт.</w:t>
            </w:r>
          </w:p>
          <w:p w14:paraId="1DB4E4D1" w14:textId="77777777" w:rsidR="00E855EA" w:rsidRDefault="00E855EA" w:rsidP="00272075">
            <w:pPr>
              <w:pStyle w:val="af8"/>
              <w:numPr>
                <w:ilvl w:val="0"/>
                <w:numId w:val="15"/>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Емкость для запаса воды ≥ 1000 л.</w:t>
            </w:r>
          </w:p>
          <w:p w14:paraId="3FBAEBC2" w14:textId="77777777" w:rsidR="00E855EA" w:rsidRDefault="00E855EA" w:rsidP="00272075">
            <w:pPr>
              <w:pStyle w:val="af8"/>
              <w:numPr>
                <w:ilvl w:val="0"/>
                <w:numId w:val="15"/>
              </w:numPr>
              <w:tabs>
                <w:tab w:val="left" w:pos="43"/>
                <w:tab w:val="left" w:pos="39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Бак расширительный ≥ 1000 л.</w:t>
            </w:r>
          </w:p>
          <w:p w14:paraId="00F35669"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Производительность установки </w:t>
            </w:r>
            <w:proofErr w:type="spellStart"/>
            <w:r>
              <w:rPr>
                <w:rFonts w:ascii="Times New Roman" w:eastAsia="Calibri" w:hAnsi="Times New Roman" w:cs="Times New Roman"/>
                <w:sz w:val="23"/>
                <w:szCs w:val="23"/>
              </w:rPr>
              <w:t>химподготовки</w:t>
            </w:r>
            <w:proofErr w:type="spellEnd"/>
            <w:r>
              <w:rPr>
                <w:rFonts w:ascii="Times New Roman" w:eastAsia="Calibri" w:hAnsi="Times New Roman" w:cs="Times New Roman"/>
                <w:sz w:val="23"/>
                <w:szCs w:val="23"/>
              </w:rPr>
              <w:t xml:space="preserve"> </w:t>
            </w:r>
            <w:proofErr w:type="spellStart"/>
            <w:r>
              <w:rPr>
                <w:rFonts w:ascii="Times New Roman" w:eastAsia="Calibri" w:hAnsi="Times New Roman" w:cs="Times New Roman"/>
                <w:sz w:val="23"/>
                <w:szCs w:val="23"/>
              </w:rPr>
              <w:t>комплексонатная</w:t>
            </w:r>
            <w:proofErr w:type="spellEnd"/>
            <w:r>
              <w:rPr>
                <w:rFonts w:ascii="Times New Roman" w:eastAsia="Calibri" w:hAnsi="Times New Roman" w:cs="Times New Roman"/>
                <w:sz w:val="23"/>
                <w:szCs w:val="23"/>
              </w:rPr>
              <w:t xml:space="preserve"> ≥ 0,5м</w:t>
            </w:r>
            <w:r>
              <w:rPr>
                <w:rFonts w:ascii="Times New Roman" w:eastAsia="Calibri" w:hAnsi="Times New Roman" w:cs="Times New Roman"/>
                <w:sz w:val="23"/>
                <w:szCs w:val="23"/>
                <w:vertAlign w:val="superscript"/>
              </w:rPr>
              <w:t>3</w:t>
            </w:r>
            <w:r>
              <w:rPr>
                <w:rFonts w:ascii="Times New Roman" w:eastAsia="Calibri" w:hAnsi="Times New Roman" w:cs="Times New Roman"/>
                <w:sz w:val="23"/>
                <w:szCs w:val="23"/>
              </w:rPr>
              <w:t>/ч.</w:t>
            </w:r>
          </w:p>
        </w:tc>
      </w:tr>
      <w:tr w:rsidR="00E855EA" w14:paraId="264BE76E" w14:textId="77777777" w:rsidTr="000E2713">
        <w:trPr>
          <w:trHeight w:val="689"/>
          <w:jc w:val="right"/>
        </w:trPr>
        <w:tc>
          <w:tcPr>
            <w:tcW w:w="509" w:type="dxa"/>
          </w:tcPr>
          <w:p w14:paraId="3A99B44B"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21</w:t>
            </w:r>
          </w:p>
        </w:tc>
        <w:tc>
          <w:tcPr>
            <w:tcW w:w="2407" w:type="dxa"/>
          </w:tcPr>
          <w:p w14:paraId="35A665B2"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распределительному щиту</w:t>
            </w:r>
          </w:p>
        </w:tc>
        <w:tc>
          <w:tcPr>
            <w:tcW w:w="7482" w:type="dxa"/>
          </w:tcPr>
          <w:p w14:paraId="4B98218C"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В качестве вводного и распределительного устройства принять комплектный шкаф ЩВР на два ввода с блоком автоматического ввода резерва (АВР). Управление котельной осуществляется в автоматическом режиме со шкафа ЩВР, а также с комплектных блоков управления оборудованием </w:t>
            </w:r>
            <w:proofErr w:type="spellStart"/>
            <w:r>
              <w:rPr>
                <w:rFonts w:ascii="Times New Roman" w:eastAsia="Calibri" w:hAnsi="Times New Roman" w:cs="Times New Roman"/>
                <w:sz w:val="23"/>
                <w:szCs w:val="23"/>
              </w:rPr>
              <w:t>котлоагрегатов</w:t>
            </w:r>
            <w:proofErr w:type="spellEnd"/>
            <w:r>
              <w:rPr>
                <w:rFonts w:ascii="Times New Roman" w:eastAsia="Calibri" w:hAnsi="Times New Roman" w:cs="Times New Roman"/>
                <w:sz w:val="23"/>
                <w:szCs w:val="23"/>
              </w:rPr>
              <w:t xml:space="preserve"> (БУК). Пускорегулирующая аппаратура размещается в щите ЩВР. Управление насосами предусматривает как ручной, так и автоматический режим управления с возможностью резервирования насосов и формирования сигнала аварии.</w:t>
            </w:r>
          </w:p>
        </w:tc>
      </w:tr>
      <w:tr w:rsidR="00E855EA" w14:paraId="7E0E5695" w14:textId="77777777" w:rsidTr="000E2713">
        <w:trPr>
          <w:trHeight w:val="689"/>
          <w:jc w:val="right"/>
        </w:trPr>
        <w:tc>
          <w:tcPr>
            <w:tcW w:w="509" w:type="dxa"/>
          </w:tcPr>
          <w:p w14:paraId="48FA2C32"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22</w:t>
            </w:r>
          </w:p>
        </w:tc>
        <w:tc>
          <w:tcPr>
            <w:tcW w:w="2407" w:type="dxa"/>
          </w:tcPr>
          <w:p w14:paraId="407E4DB6"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Требование к резервному питанию</w:t>
            </w:r>
          </w:p>
        </w:tc>
        <w:tc>
          <w:tcPr>
            <w:tcW w:w="7482" w:type="dxa"/>
          </w:tcPr>
          <w:p w14:paraId="487806E6"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При пропадании напряжения на основном вводе </w:t>
            </w:r>
            <w:proofErr w:type="spellStart"/>
            <w:r>
              <w:rPr>
                <w:rFonts w:ascii="Times New Roman" w:eastAsia="Calibri" w:hAnsi="Times New Roman" w:cs="Times New Roman"/>
                <w:sz w:val="23"/>
                <w:szCs w:val="23"/>
              </w:rPr>
              <w:t>электроприемники</w:t>
            </w:r>
            <w:proofErr w:type="spellEnd"/>
            <w:r>
              <w:rPr>
                <w:rFonts w:ascii="Times New Roman" w:eastAsia="Calibri" w:hAnsi="Times New Roman" w:cs="Times New Roman"/>
                <w:sz w:val="23"/>
                <w:szCs w:val="23"/>
              </w:rPr>
              <w:t xml:space="preserve"> автоматически переводятся на электроснабжение от резервного ввода электроснабжения. Перевод на резервный ввод осуществляется путем переключения вводных контакторов шкафа ЩВР по командам от входящего в состав шкафа блока АВР.</w:t>
            </w:r>
          </w:p>
          <w:p w14:paraId="3FAD7FD8"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В качестве защиты от перебоев с электроснабжением установить источник бесперебойного питания (инвертор), мощностью не менее 1,0 кВт для безопасного гашения котельной при отключении эл. энергии, а также автоматического выхода на заданные параметры после возобновления подачи эл. энергии. Объем АКБ должны обеспечивать работу котельной, в режиме отсутствия электропитания, не менее 8 часов.</w:t>
            </w:r>
          </w:p>
        </w:tc>
      </w:tr>
      <w:tr w:rsidR="00E855EA" w14:paraId="22878462" w14:textId="77777777" w:rsidTr="000E2713">
        <w:trPr>
          <w:trHeight w:val="689"/>
          <w:jc w:val="right"/>
        </w:trPr>
        <w:tc>
          <w:tcPr>
            <w:tcW w:w="509" w:type="dxa"/>
          </w:tcPr>
          <w:p w14:paraId="071C9F86"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23</w:t>
            </w:r>
          </w:p>
        </w:tc>
        <w:tc>
          <w:tcPr>
            <w:tcW w:w="2407" w:type="dxa"/>
          </w:tcPr>
          <w:p w14:paraId="702081DD"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защитным мерам техники безопасности</w:t>
            </w:r>
          </w:p>
        </w:tc>
        <w:tc>
          <w:tcPr>
            <w:tcW w:w="7482" w:type="dxa"/>
          </w:tcPr>
          <w:p w14:paraId="2A22DF3E"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Для защиты персонала и оборудования от воздействия токов короткого замыкания, разрядов молнии, статического электричества, а также для выравнивания потенциалов защитные мероприятия выполнить в соответствии с требованиями действующих правил устройства электроустановок.</w:t>
            </w:r>
          </w:p>
          <w:p w14:paraId="16DB0CFE"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Заземление котельной выполнить в соответствии с требованиями ГОСТ Р 50571.5.54-2023 и ПУЭ, гл. 1.7 (издание 7). Для защиты от поражения электротоком предусмотреть заземление всех нетоковедущих металлических частей электрооборудования путем присоединения их к защитным РЕ-проводникам.</w:t>
            </w:r>
          </w:p>
          <w:p w14:paraId="6C8E19FA" w14:textId="77777777" w:rsidR="00E855EA" w:rsidRDefault="00E855EA" w:rsidP="000E2713">
            <w:pPr>
              <w:spacing w:after="0" w:line="240" w:lineRule="auto"/>
              <w:jc w:val="both"/>
              <w:rPr>
                <w:rFonts w:ascii="Times New Roman" w:hAnsi="Times New Roman" w:cs="Times New Roman"/>
                <w:sz w:val="23"/>
                <w:szCs w:val="23"/>
              </w:rPr>
            </w:pPr>
            <w:proofErr w:type="spellStart"/>
            <w:r>
              <w:rPr>
                <w:rFonts w:ascii="Times New Roman" w:eastAsia="Calibri" w:hAnsi="Times New Roman" w:cs="Times New Roman"/>
                <w:sz w:val="23"/>
                <w:szCs w:val="23"/>
              </w:rPr>
              <w:t>Молниеприемником</w:t>
            </w:r>
            <w:proofErr w:type="spellEnd"/>
            <w:r>
              <w:rPr>
                <w:rFonts w:ascii="Times New Roman" w:eastAsia="Calibri" w:hAnsi="Times New Roman" w:cs="Times New Roman"/>
                <w:sz w:val="23"/>
                <w:szCs w:val="23"/>
              </w:rPr>
              <w:t xml:space="preserve"> является металлическая кровля здания </w:t>
            </w:r>
            <w:proofErr w:type="spellStart"/>
            <w:r>
              <w:rPr>
                <w:rFonts w:ascii="Times New Roman" w:eastAsia="Calibri" w:hAnsi="Times New Roman" w:cs="Times New Roman"/>
                <w:sz w:val="23"/>
                <w:szCs w:val="23"/>
              </w:rPr>
              <w:t>блочно</w:t>
            </w:r>
            <w:proofErr w:type="spellEnd"/>
            <w:r>
              <w:rPr>
                <w:rFonts w:ascii="Times New Roman" w:eastAsia="Calibri" w:hAnsi="Times New Roman" w:cs="Times New Roman"/>
                <w:sz w:val="23"/>
                <w:szCs w:val="23"/>
              </w:rPr>
              <w:t xml:space="preserve">-модульной котельной, а также металлоконструкция </w:t>
            </w:r>
            <w:proofErr w:type="spellStart"/>
            <w:r>
              <w:rPr>
                <w:rFonts w:ascii="Times New Roman" w:eastAsia="Calibri" w:hAnsi="Times New Roman" w:cs="Times New Roman"/>
                <w:sz w:val="23"/>
                <w:szCs w:val="23"/>
              </w:rPr>
              <w:t>тельферной</w:t>
            </w:r>
            <w:proofErr w:type="spellEnd"/>
            <w:r>
              <w:rPr>
                <w:rFonts w:ascii="Times New Roman" w:eastAsia="Calibri" w:hAnsi="Times New Roman" w:cs="Times New Roman"/>
                <w:sz w:val="23"/>
                <w:szCs w:val="23"/>
              </w:rPr>
              <w:t xml:space="preserve"> эстакады. Для защиты дымовых труб предусмотреть </w:t>
            </w:r>
            <w:proofErr w:type="spellStart"/>
            <w:r>
              <w:rPr>
                <w:rFonts w:ascii="Times New Roman" w:eastAsia="Calibri" w:hAnsi="Times New Roman" w:cs="Times New Roman"/>
                <w:sz w:val="23"/>
                <w:szCs w:val="23"/>
              </w:rPr>
              <w:t>молниеприемники</w:t>
            </w:r>
            <w:proofErr w:type="spellEnd"/>
            <w:r>
              <w:rPr>
                <w:rFonts w:ascii="Times New Roman" w:eastAsia="Calibri" w:hAnsi="Times New Roman" w:cs="Times New Roman"/>
                <w:sz w:val="23"/>
                <w:szCs w:val="23"/>
              </w:rPr>
              <w:t xml:space="preserve"> на каждую дымовую трубу. Все контактные соединения в системе заземления, уравнивания потенциалов и </w:t>
            </w:r>
            <w:proofErr w:type="spellStart"/>
            <w:r>
              <w:rPr>
                <w:rFonts w:ascii="Times New Roman" w:eastAsia="Calibri" w:hAnsi="Times New Roman" w:cs="Times New Roman"/>
                <w:sz w:val="23"/>
                <w:szCs w:val="23"/>
              </w:rPr>
              <w:t>молниезащиты</w:t>
            </w:r>
            <w:proofErr w:type="spellEnd"/>
            <w:r>
              <w:rPr>
                <w:rFonts w:ascii="Times New Roman" w:eastAsia="Calibri" w:hAnsi="Times New Roman" w:cs="Times New Roman"/>
                <w:sz w:val="23"/>
                <w:szCs w:val="23"/>
              </w:rPr>
              <w:t xml:space="preserve"> соответствуют требованиям ГОСТ 10434-82.</w:t>
            </w:r>
          </w:p>
        </w:tc>
      </w:tr>
      <w:tr w:rsidR="00E855EA" w14:paraId="0F1A5DE6" w14:textId="77777777" w:rsidTr="000E2713">
        <w:trPr>
          <w:trHeight w:val="689"/>
          <w:jc w:val="right"/>
        </w:trPr>
        <w:tc>
          <w:tcPr>
            <w:tcW w:w="509" w:type="dxa"/>
          </w:tcPr>
          <w:p w14:paraId="43EE611E"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24</w:t>
            </w:r>
          </w:p>
        </w:tc>
        <w:tc>
          <w:tcPr>
            <w:tcW w:w="2407" w:type="dxa"/>
          </w:tcPr>
          <w:p w14:paraId="2B109A9C"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системе автоматизации и диспетчеризации</w:t>
            </w:r>
          </w:p>
        </w:tc>
        <w:tc>
          <w:tcPr>
            <w:tcW w:w="7482" w:type="dxa"/>
          </w:tcPr>
          <w:p w14:paraId="37081CED"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Предусмотреть автоматическое и оперативное (ручное) управление пуском, остановкой и выводом на рабочие режимы основного и вспомогательного оборудования.</w:t>
            </w:r>
          </w:p>
          <w:p w14:paraId="4D4A8A29" w14:textId="77777777" w:rsidR="00E855EA" w:rsidRDefault="00E855EA" w:rsidP="000E2713">
            <w:pPr>
              <w:spacing w:after="0" w:line="240" w:lineRule="auto"/>
              <w:jc w:val="both"/>
              <w:rPr>
                <w:rFonts w:ascii="Times New Roman" w:hAnsi="Times New Roman" w:cs="Times New Roman"/>
                <w:sz w:val="23"/>
                <w:szCs w:val="23"/>
              </w:rPr>
            </w:pPr>
            <w:proofErr w:type="spellStart"/>
            <w:r>
              <w:rPr>
                <w:rFonts w:ascii="Times New Roman" w:eastAsia="Calibri" w:hAnsi="Times New Roman" w:cs="Times New Roman"/>
                <w:sz w:val="23"/>
                <w:szCs w:val="23"/>
              </w:rPr>
              <w:t>Погодозависимая</w:t>
            </w:r>
            <w:proofErr w:type="spellEnd"/>
            <w:r>
              <w:rPr>
                <w:rFonts w:ascii="Times New Roman" w:eastAsia="Calibri" w:hAnsi="Times New Roman" w:cs="Times New Roman"/>
                <w:sz w:val="23"/>
                <w:szCs w:val="23"/>
              </w:rPr>
              <w:t xml:space="preserve"> система регулирования температуры теплоносителя на выходе из котельной регулируется с помощью трехходового регулирующего клапана с электроприводом. Управление осуществляется от контроллера в зависимости от показаний датчиков уличной температуры.</w:t>
            </w:r>
          </w:p>
          <w:p w14:paraId="3FA32D79"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lastRenderedPageBreak/>
              <w:t>Работа дымососов выполняется посредствам частотных преобразователей, что позволяет регулировать мощность котла.</w:t>
            </w:r>
          </w:p>
          <w:p w14:paraId="721447FB"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Для удаленного (дистанционного) контроля работы котла (котлов) в котельной предусмотреть панельный программируемый контроллер с сенсорным экраном (СПК) для доступа к облачному сервису и оперативному контролю работы котла, в том числе контроля температуры дымовых газов, температуры в бункере и теплоносителя в котле, с возможностью получения уведомлений по электронной почте и через уведомления на мобильное устройство.</w:t>
            </w:r>
          </w:p>
        </w:tc>
      </w:tr>
      <w:tr w:rsidR="00E855EA" w14:paraId="7E19F090" w14:textId="77777777" w:rsidTr="000E2713">
        <w:trPr>
          <w:trHeight w:val="689"/>
          <w:jc w:val="right"/>
        </w:trPr>
        <w:tc>
          <w:tcPr>
            <w:tcW w:w="509" w:type="dxa"/>
          </w:tcPr>
          <w:p w14:paraId="019101D2"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25</w:t>
            </w:r>
          </w:p>
        </w:tc>
        <w:tc>
          <w:tcPr>
            <w:tcW w:w="2407" w:type="dxa"/>
          </w:tcPr>
          <w:p w14:paraId="32FF90C9"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системе вентиляции</w:t>
            </w:r>
          </w:p>
        </w:tc>
        <w:tc>
          <w:tcPr>
            <w:tcW w:w="7482" w:type="dxa"/>
          </w:tcPr>
          <w:p w14:paraId="11622B0B"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Помещение котельной оборудовано системой приточно-вытяжной вентиляцией. Размеры окон приточно-вытяжной вентиляции в помещениях определить на основании кратности </w:t>
            </w:r>
            <w:proofErr w:type="spellStart"/>
            <w:r>
              <w:rPr>
                <w:rFonts w:ascii="Times New Roman" w:eastAsia="Calibri" w:hAnsi="Times New Roman" w:cs="Times New Roman"/>
                <w:sz w:val="23"/>
                <w:szCs w:val="23"/>
              </w:rPr>
              <w:t>воздухообъема</w:t>
            </w:r>
            <w:proofErr w:type="spellEnd"/>
            <w:r>
              <w:rPr>
                <w:rFonts w:ascii="Times New Roman" w:eastAsia="Calibri" w:hAnsi="Times New Roman" w:cs="Times New Roman"/>
                <w:sz w:val="23"/>
                <w:szCs w:val="23"/>
              </w:rPr>
              <w:t xml:space="preserve"> с учетом воздуха, необходимого для горения.</w:t>
            </w:r>
          </w:p>
        </w:tc>
      </w:tr>
      <w:tr w:rsidR="00E855EA" w14:paraId="1441B5E5" w14:textId="77777777" w:rsidTr="000E2713">
        <w:trPr>
          <w:trHeight w:val="689"/>
          <w:jc w:val="right"/>
        </w:trPr>
        <w:tc>
          <w:tcPr>
            <w:tcW w:w="509" w:type="dxa"/>
          </w:tcPr>
          <w:p w14:paraId="442EC946"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26</w:t>
            </w:r>
          </w:p>
        </w:tc>
        <w:tc>
          <w:tcPr>
            <w:tcW w:w="2407" w:type="dxa"/>
          </w:tcPr>
          <w:p w14:paraId="51EC5586"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освещению</w:t>
            </w:r>
          </w:p>
        </w:tc>
        <w:tc>
          <w:tcPr>
            <w:tcW w:w="7482" w:type="dxa"/>
          </w:tcPr>
          <w:p w14:paraId="7299E060"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Котельная оснащена системами рабочего, резервного, аварийного и наружного освещения. Управление освещением реализовано в ручном и автоматическом режимах.</w:t>
            </w:r>
          </w:p>
        </w:tc>
      </w:tr>
      <w:tr w:rsidR="00E855EA" w14:paraId="796B96C4" w14:textId="77777777" w:rsidTr="000E2713">
        <w:trPr>
          <w:trHeight w:val="689"/>
          <w:jc w:val="right"/>
        </w:trPr>
        <w:tc>
          <w:tcPr>
            <w:tcW w:w="509" w:type="dxa"/>
          </w:tcPr>
          <w:p w14:paraId="37EBBEC6"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27</w:t>
            </w:r>
          </w:p>
        </w:tc>
        <w:tc>
          <w:tcPr>
            <w:tcW w:w="2407" w:type="dxa"/>
          </w:tcPr>
          <w:p w14:paraId="6A028EB0"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противопожарной системе</w:t>
            </w:r>
          </w:p>
        </w:tc>
        <w:tc>
          <w:tcPr>
            <w:tcW w:w="7482" w:type="dxa"/>
          </w:tcPr>
          <w:p w14:paraId="7F28F131"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1. Предусмотреть охранную и пожарную сигнализацию, систему контроля управления доступом.</w:t>
            </w:r>
          </w:p>
          <w:p w14:paraId="60B9DD49"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2. Предусмотреть возможность передачи аварийных сигналов и сигналов о состоянии работы систем в диспетчерский пункт по средствам связи.</w:t>
            </w:r>
          </w:p>
          <w:p w14:paraId="556B165B"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3. Проектирование системы пожарной сигнализации выполнить с учетом требований СП484.1311500.2020 - "Системы противопожарной защиты. Системы пожарной сигнализации и автоматизация систем противопожарной защиты. Нормы и правила проектирования", а также с учетом требований "СП 486.1311500.2020 - "Системы противопожарной защиты. Перечень зданий, сооружений, помещений и оборудования, подлежащих защите автоматическими установками пожаротушения и системами пожарной сигнализации. Требований пожарной безопасности"</w:t>
            </w:r>
          </w:p>
          <w:p w14:paraId="08457CED"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Системы охранной и пожарной сигнализации выполнить на приемно-контрольных приборах.</w:t>
            </w:r>
          </w:p>
          <w:p w14:paraId="6CD637BB"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Категория пожарной и взрывопожарной опасности котельной - Г;</w:t>
            </w:r>
          </w:p>
          <w:p w14:paraId="71250481"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степень огнестойкости несущих конструкций котельной - IV;</w:t>
            </w:r>
          </w:p>
          <w:p w14:paraId="342AC791"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класс функциональной пожарной опасности котельной - Ф5.1;</w:t>
            </w:r>
          </w:p>
          <w:p w14:paraId="6836E582"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класс конструктивной пожарной опасности СО.</w:t>
            </w:r>
          </w:p>
          <w:p w14:paraId="1D0F9248"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6.  Предусмотреть защиту здания техническими средствами охраны блокировкой дверных проемов на открывание.</w:t>
            </w:r>
          </w:p>
        </w:tc>
      </w:tr>
      <w:tr w:rsidR="00E855EA" w14:paraId="09A6D000" w14:textId="77777777" w:rsidTr="000E2713">
        <w:trPr>
          <w:trHeight w:val="689"/>
          <w:jc w:val="right"/>
        </w:trPr>
        <w:tc>
          <w:tcPr>
            <w:tcW w:w="509" w:type="dxa"/>
          </w:tcPr>
          <w:p w14:paraId="2F83C967"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28</w:t>
            </w:r>
          </w:p>
        </w:tc>
        <w:tc>
          <w:tcPr>
            <w:tcW w:w="2407" w:type="dxa"/>
          </w:tcPr>
          <w:p w14:paraId="6DD232FB"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техническим характеристикам</w:t>
            </w:r>
          </w:p>
        </w:tc>
        <w:tc>
          <w:tcPr>
            <w:tcW w:w="7482" w:type="dxa"/>
          </w:tcPr>
          <w:p w14:paraId="33FABAB9" w14:textId="77777777" w:rsidR="00E855EA" w:rsidRDefault="00E855EA" w:rsidP="00E855EA">
            <w:pPr>
              <w:pStyle w:val="af8"/>
              <w:numPr>
                <w:ilvl w:val="0"/>
                <w:numId w:val="14"/>
              </w:numPr>
              <w:tabs>
                <w:tab w:val="left" w:pos="481"/>
              </w:tabs>
              <w:spacing w:after="0" w:line="240" w:lineRule="auto"/>
              <w:jc w:val="both"/>
              <w:rPr>
                <w:rFonts w:ascii="Times New Roman" w:hAnsi="Times New Roman" w:cs="Times New Roman"/>
                <w:sz w:val="23"/>
                <w:szCs w:val="23"/>
              </w:rPr>
            </w:pPr>
            <w:r>
              <w:rPr>
                <w:rFonts w:ascii="Times New Roman" w:hAnsi="Times New Roman" w:cs="Times New Roman"/>
                <w:sz w:val="23"/>
                <w:szCs w:val="23"/>
                <w:lang w:eastAsia="en-US"/>
              </w:rPr>
              <w:t>Минимальный КПД котла в зависимости от теплотворной способности угля ≥ 85%.</w:t>
            </w:r>
          </w:p>
          <w:p w14:paraId="34DA28A5" w14:textId="77777777" w:rsidR="00E855EA" w:rsidRDefault="00E855EA" w:rsidP="00E855EA">
            <w:pPr>
              <w:pStyle w:val="af8"/>
              <w:numPr>
                <w:ilvl w:val="0"/>
                <w:numId w:val="14"/>
              </w:numPr>
              <w:tabs>
                <w:tab w:val="left" w:pos="48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Температура уходящих дымовых газов:</w:t>
            </w:r>
          </w:p>
          <w:p w14:paraId="305608D3" w14:textId="77777777" w:rsidR="00E855EA" w:rsidRDefault="00E855EA" w:rsidP="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минимальная ≥ 100°С,</w:t>
            </w:r>
          </w:p>
          <w:p w14:paraId="6F9D5A0C" w14:textId="77777777" w:rsidR="00E855EA" w:rsidRDefault="00E855EA" w:rsidP="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максимальная ≤ 210°С.</w:t>
            </w:r>
          </w:p>
          <w:p w14:paraId="02945E92" w14:textId="77777777" w:rsidR="00E855EA" w:rsidRDefault="00E855EA" w:rsidP="00E855EA">
            <w:pPr>
              <w:pStyle w:val="af8"/>
              <w:numPr>
                <w:ilvl w:val="0"/>
                <w:numId w:val="14"/>
              </w:numPr>
              <w:tabs>
                <w:tab w:val="left" w:pos="481"/>
              </w:tabs>
              <w:spacing w:after="0" w:line="240" w:lineRule="auto"/>
              <w:ind w:left="0" w:firstLine="0"/>
              <w:jc w:val="both"/>
              <w:rPr>
                <w:rFonts w:ascii="Times New Roman" w:hAnsi="Times New Roman" w:cs="Times New Roman"/>
                <w:sz w:val="23"/>
                <w:szCs w:val="23"/>
              </w:rPr>
            </w:pPr>
            <w:r>
              <w:rPr>
                <w:rFonts w:ascii="Times New Roman" w:hAnsi="Times New Roman" w:cs="Times New Roman"/>
                <w:sz w:val="23"/>
                <w:szCs w:val="23"/>
                <w:lang w:eastAsia="en-US"/>
              </w:rPr>
              <w:t>Метод автоматического регулирования:</w:t>
            </w:r>
          </w:p>
          <w:p w14:paraId="10FCC336" w14:textId="77777777" w:rsidR="00E855EA" w:rsidRDefault="00E855EA" w:rsidP="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по температуре наружного воздуха,</w:t>
            </w:r>
          </w:p>
          <w:p w14:paraId="4BD99CA0" w14:textId="77777777" w:rsidR="00E855EA" w:rsidRDefault="00E855EA" w:rsidP="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по температуре теплоносителя,</w:t>
            </w:r>
          </w:p>
          <w:p w14:paraId="765A84D5" w14:textId="77777777" w:rsidR="00E855EA" w:rsidRDefault="00E855EA" w:rsidP="000E2713">
            <w:pPr>
              <w:pStyle w:val="af8"/>
              <w:tabs>
                <w:tab w:val="left" w:pos="481"/>
              </w:tabs>
              <w:spacing w:after="0" w:line="240" w:lineRule="auto"/>
              <w:ind w:left="0"/>
              <w:jc w:val="both"/>
              <w:rPr>
                <w:rFonts w:ascii="Times New Roman" w:hAnsi="Times New Roman" w:cs="Times New Roman"/>
                <w:sz w:val="23"/>
                <w:szCs w:val="23"/>
              </w:rPr>
            </w:pPr>
            <w:r>
              <w:rPr>
                <w:rFonts w:ascii="Times New Roman" w:hAnsi="Times New Roman" w:cs="Times New Roman"/>
                <w:sz w:val="23"/>
                <w:szCs w:val="23"/>
                <w:lang w:eastAsia="en-US"/>
              </w:rPr>
              <w:t>- по длительности подачи топлива.</w:t>
            </w:r>
          </w:p>
        </w:tc>
      </w:tr>
      <w:tr w:rsidR="00E855EA" w14:paraId="5EBB10A6" w14:textId="77777777" w:rsidTr="000E2713">
        <w:trPr>
          <w:trHeight w:val="689"/>
          <w:jc w:val="right"/>
        </w:trPr>
        <w:tc>
          <w:tcPr>
            <w:tcW w:w="509" w:type="dxa"/>
          </w:tcPr>
          <w:p w14:paraId="5F8643C6"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29</w:t>
            </w:r>
          </w:p>
        </w:tc>
        <w:tc>
          <w:tcPr>
            <w:tcW w:w="2407" w:type="dxa"/>
          </w:tcPr>
          <w:p w14:paraId="3CE2F07A"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присоединению трубопроводов</w:t>
            </w:r>
          </w:p>
        </w:tc>
        <w:tc>
          <w:tcPr>
            <w:tcW w:w="7482" w:type="dxa"/>
          </w:tcPr>
          <w:p w14:paraId="69304139"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1. На наружной стене модульного здания предусмотреть вывод труб с фланцами для подключения прямого и обратного трубопроводов тепловой сети. Диаметр трубопровода т/сети 159х4,5.</w:t>
            </w:r>
          </w:p>
          <w:p w14:paraId="7B431DCA"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 2. Предусмотреть отдельный учет холодной воды на собственные нужды котельной,</w:t>
            </w:r>
            <w:r>
              <w:rPr>
                <w:rFonts w:eastAsia="Calibri"/>
              </w:rPr>
              <w:t xml:space="preserve"> </w:t>
            </w:r>
            <w:proofErr w:type="spellStart"/>
            <w:r>
              <w:rPr>
                <w:rFonts w:ascii="Times New Roman" w:eastAsia="Calibri" w:hAnsi="Times New Roman" w:cs="Times New Roman"/>
                <w:sz w:val="23"/>
                <w:szCs w:val="23"/>
              </w:rPr>
              <w:t>водосчетчик</w:t>
            </w:r>
            <w:proofErr w:type="spellEnd"/>
            <w:r>
              <w:rPr>
                <w:rFonts w:ascii="Times New Roman" w:eastAsia="Calibri" w:hAnsi="Times New Roman" w:cs="Times New Roman"/>
                <w:sz w:val="23"/>
                <w:szCs w:val="23"/>
              </w:rPr>
              <w:t xml:space="preserve"> для учета холодной воды принять механический с импульсным выходом.</w:t>
            </w:r>
          </w:p>
          <w:p w14:paraId="58DAD8C6"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lastRenderedPageBreak/>
              <w:t>Точку подключения к системе ХВС предусмотреть на границе не далее фундамента котельной по согласованию с заказчиком, диаметр выходного трубопровода ХВС 63х13,4.</w:t>
            </w:r>
          </w:p>
        </w:tc>
      </w:tr>
      <w:tr w:rsidR="00E855EA" w14:paraId="2FAF1F23" w14:textId="77777777" w:rsidTr="000E2713">
        <w:trPr>
          <w:jc w:val="right"/>
        </w:trPr>
        <w:tc>
          <w:tcPr>
            <w:tcW w:w="509" w:type="dxa"/>
          </w:tcPr>
          <w:p w14:paraId="497A9FA6"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30</w:t>
            </w:r>
          </w:p>
        </w:tc>
        <w:tc>
          <w:tcPr>
            <w:tcW w:w="2407" w:type="dxa"/>
          </w:tcPr>
          <w:p w14:paraId="004B7A00" w14:textId="77777777" w:rsidR="00E855EA" w:rsidRDefault="00E855EA" w:rsidP="000E2713">
            <w:pPr>
              <w:spacing w:after="0" w:line="240" w:lineRule="auto"/>
              <w:rPr>
                <w:rFonts w:ascii="Times New Roman" w:eastAsia="Calibri" w:hAnsi="Times New Roman" w:cs="Times New Roman"/>
                <w:bCs/>
                <w:sz w:val="23"/>
                <w:szCs w:val="23"/>
              </w:rPr>
            </w:pPr>
            <w:r>
              <w:rPr>
                <w:rStyle w:val="2"/>
                <w:rFonts w:eastAsiaTheme="minorHAnsi"/>
                <w:sz w:val="23"/>
                <w:szCs w:val="23"/>
              </w:rPr>
              <w:t>Требования к оформлению документации</w:t>
            </w:r>
          </w:p>
        </w:tc>
        <w:tc>
          <w:tcPr>
            <w:tcW w:w="7482" w:type="dxa"/>
          </w:tcPr>
          <w:p w14:paraId="6A940B8B" w14:textId="77777777" w:rsidR="00E855EA" w:rsidRDefault="00E855EA" w:rsidP="000E2713">
            <w:pPr>
              <w:spacing w:after="0" w:line="240" w:lineRule="auto"/>
              <w:jc w:val="both"/>
              <w:rPr>
                <w:rStyle w:val="2"/>
                <w:rFonts w:eastAsiaTheme="minorHAnsi"/>
                <w:sz w:val="23"/>
                <w:szCs w:val="23"/>
              </w:rPr>
            </w:pPr>
            <w:r>
              <w:rPr>
                <w:rStyle w:val="2"/>
                <w:rFonts w:eastAsiaTheme="minorHAnsi"/>
                <w:sz w:val="23"/>
                <w:szCs w:val="23"/>
              </w:rPr>
              <w:t xml:space="preserve">При проектировании Исполнитель должен соблюдать требования нормативных документов и предписаний </w:t>
            </w:r>
            <w:proofErr w:type="spellStart"/>
            <w:r>
              <w:rPr>
                <w:rStyle w:val="2"/>
                <w:rFonts w:eastAsiaTheme="minorHAnsi"/>
                <w:sz w:val="23"/>
                <w:szCs w:val="23"/>
              </w:rPr>
              <w:t>Ростехнадзора</w:t>
            </w:r>
            <w:proofErr w:type="spellEnd"/>
            <w:r>
              <w:rPr>
                <w:rStyle w:val="2"/>
                <w:rFonts w:eastAsiaTheme="minorHAnsi"/>
                <w:sz w:val="23"/>
                <w:szCs w:val="23"/>
              </w:rPr>
              <w:t>, Правил по охране природы, безопасности труда, пожарной безопасности, информационных сообщений и писем заводов-изготовителей, в том числе:</w:t>
            </w:r>
          </w:p>
          <w:p w14:paraId="4C8BC085" w14:textId="77777777" w:rsidR="00E855EA" w:rsidRDefault="00E855EA" w:rsidP="000E2713">
            <w:pPr>
              <w:spacing w:after="0" w:line="240" w:lineRule="auto"/>
              <w:jc w:val="both"/>
              <w:rPr>
                <w:rStyle w:val="2"/>
                <w:rFonts w:eastAsiaTheme="minorHAnsi"/>
                <w:sz w:val="23"/>
                <w:szCs w:val="23"/>
              </w:rPr>
            </w:pPr>
            <w:r>
              <w:rPr>
                <w:rStyle w:val="2"/>
                <w:rFonts w:eastAsiaTheme="minorHAnsi"/>
                <w:sz w:val="23"/>
                <w:szCs w:val="23"/>
              </w:rPr>
              <w:t>- «СП 89.13330.2016. Свод правил. Котельные установки. Актуализированная редакция СНиП II-35-76 (с Изменением № 1)».</w:t>
            </w:r>
          </w:p>
          <w:p w14:paraId="28657B32" w14:textId="77777777" w:rsidR="00E855EA" w:rsidRDefault="00E855EA" w:rsidP="000E2713">
            <w:pPr>
              <w:spacing w:after="0" w:line="240" w:lineRule="auto"/>
              <w:jc w:val="both"/>
              <w:rPr>
                <w:rStyle w:val="2"/>
                <w:rFonts w:eastAsiaTheme="minorHAnsi"/>
                <w:sz w:val="23"/>
                <w:szCs w:val="23"/>
              </w:rPr>
            </w:pPr>
            <w:r>
              <w:rPr>
                <w:rStyle w:val="2"/>
                <w:rFonts w:eastAsiaTheme="minorHAnsi"/>
                <w:sz w:val="23"/>
                <w:szCs w:val="23"/>
              </w:rPr>
              <w:t xml:space="preserve">- ГОСТ Р </w:t>
            </w:r>
            <w:r>
              <w:rPr>
                <w:rStyle w:val="2"/>
                <w:rFonts w:eastAsiaTheme="minorHAnsi"/>
                <w:color w:val="auto"/>
                <w:sz w:val="23"/>
                <w:szCs w:val="23"/>
              </w:rPr>
              <w:t xml:space="preserve">21.1101-2020 </w:t>
            </w:r>
            <w:r>
              <w:rPr>
                <w:rStyle w:val="2"/>
                <w:rFonts w:eastAsiaTheme="minorHAnsi"/>
                <w:sz w:val="23"/>
                <w:szCs w:val="23"/>
              </w:rPr>
              <w:t>– Система проектной документации для строительства. Основные требования к проектной и рабочей документации.</w:t>
            </w:r>
          </w:p>
          <w:p w14:paraId="5833EE93" w14:textId="77777777" w:rsidR="00E855EA" w:rsidRDefault="00E855EA" w:rsidP="000E2713">
            <w:pPr>
              <w:spacing w:after="0" w:line="240" w:lineRule="auto"/>
              <w:jc w:val="both"/>
              <w:rPr>
                <w:rStyle w:val="2"/>
                <w:rFonts w:eastAsiaTheme="minorHAnsi"/>
                <w:sz w:val="23"/>
                <w:szCs w:val="23"/>
              </w:rPr>
            </w:pPr>
            <w:r>
              <w:rPr>
                <w:rStyle w:val="2"/>
                <w:rFonts w:eastAsiaTheme="minorHAnsi"/>
                <w:sz w:val="23"/>
                <w:szCs w:val="23"/>
              </w:rPr>
              <w:t>- СП 30.13330.2020 - Внутренний водопровод и канализация зданий с Изменениями № 1-5.</w:t>
            </w:r>
          </w:p>
          <w:p w14:paraId="5B546D32"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color w:val="000000"/>
                <w:spacing w:val="1"/>
                <w:sz w:val="23"/>
                <w:szCs w:val="23"/>
                <w:shd w:val="clear" w:color="auto" w:fill="FFFFFF"/>
              </w:rPr>
              <w:t>-</w:t>
            </w:r>
            <w:r>
              <w:rPr>
                <w:rFonts w:ascii="Times New Roman" w:eastAsia="Calibri" w:hAnsi="Times New Roman" w:cs="Times New Roman"/>
                <w:sz w:val="23"/>
                <w:szCs w:val="23"/>
              </w:rPr>
              <w:t xml:space="preserve"> СП 32.13330.2012- Канализация. наружные сети и сооружения.</w:t>
            </w:r>
          </w:p>
          <w:p w14:paraId="50EDF14D"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СП 31.13330.2018- Водопровод. Наружные сети и сооружения.</w:t>
            </w:r>
          </w:p>
          <w:p w14:paraId="534F0484"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СП 52.13330.2016 «Естественное и искусственное освещение».</w:t>
            </w:r>
          </w:p>
          <w:p w14:paraId="196D2B39"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РД 153-34.1-003-2001«Сварка, термообработка и контроль трубных систем, котлов и трубопроводов при монтаже и ремонте энергетического оборудования (РТМ-1с)».</w:t>
            </w:r>
          </w:p>
          <w:p w14:paraId="0C1FF96F"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СП 71.13330.2017 «Изоляция и отделочные покрытия» с Изменениями № 1-4.</w:t>
            </w:r>
          </w:p>
          <w:p w14:paraId="41B0D4FE"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СП 76.13330.2016 «Электротехнические устройства. Актуализированная редакция СНиП 3.05.06-85».</w:t>
            </w:r>
          </w:p>
          <w:p w14:paraId="37E7DA8F"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«Правилами коммерческого учета тепловой энергии,</w:t>
            </w:r>
          </w:p>
          <w:p w14:paraId="54B861F6"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теплоносителя» от 18 ноября 2013 г. №1034.</w:t>
            </w:r>
          </w:p>
          <w:p w14:paraId="4092F52E"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СП 14.13330.2018 «Свод правил. Строительство в сейсмических районах. Актуализированная редакция СНиП II-7-81*».</w:t>
            </w:r>
          </w:p>
          <w:p w14:paraId="60D4C53E"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ГОСТ Р 50571.4.41-2022 «Электроустановки низковольтные. Часть 4-41».</w:t>
            </w:r>
          </w:p>
          <w:p w14:paraId="5D9FCC10"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ГОСТ Р 50571.5.52-2011 «Электроустановки низковольтные. Часть 5-52».</w:t>
            </w:r>
          </w:p>
          <w:p w14:paraId="56647B45"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ГОСТ Р 50571.5.54-2024 «Электроустановки низковольтные. Часть 5-54».</w:t>
            </w:r>
          </w:p>
          <w:p w14:paraId="67D9F0C3"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ГОСТ 21.208-2013 «Система проектной документации для строительства. Автоматизация технологических процессов. Обозначения условные приборов и средств автоматизации в схемах».</w:t>
            </w:r>
          </w:p>
          <w:p w14:paraId="2EF65BDB"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Соблюдать требования Правил по охране природы,</w:t>
            </w:r>
          </w:p>
          <w:p w14:paraId="3C2EB36E"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безопасности труда, пожарной безопасности.</w:t>
            </w:r>
          </w:p>
          <w:p w14:paraId="66A658C0"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Федеральный закон от 21 июля 2011 г. N 256-ФЗ "О безопасности объектов топливно-энергетического комплекса" и антитеррористической защищенности объектов топливно-энергетического комплекса"</w:t>
            </w:r>
          </w:p>
          <w:p w14:paraId="16A7BD22" w14:textId="77777777" w:rsidR="00E855EA" w:rsidRDefault="00E855EA" w:rsidP="000E2713">
            <w:pPr>
              <w:spacing w:after="0" w:line="240" w:lineRule="auto"/>
              <w:jc w:val="both"/>
              <w:rPr>
                <w:rFonts w:ascii="Times New Roman" w:hAnsi="Times New Roman" w:cs="Times New Roman"/>
                <w:color w:val="000000"/>
                <w:spacing w:val="1"/>
                <w:sz w:val="23"/>
                <w:szCs w:val="23"/>
                <w:shd w:val="clear" w:color="auto" w:fill="FFFFFF"/>
              </w:rPr>
            </w:pPr>
            <w:r>
              <w:rPr>
                <w:rFonts w:ascii="Times New Roman" w:eastAsia="Calibri" w:hAnsi="Times New Roman" w:cs="Times New Roman"/>
                <w:color w:val="000000"/>
                <w:spacing w:val="1"/>
                <w:sz w:val="23"/>
                <w:szCs w:val="23"/>
                <w:shd w:val="clear" w:color="auto" w:fill="FFFFFF"/>
              </w:rPr>
              <w:t>- Другие документы применяемые при разработке документации.</w:t>
            </w:r>
          </w:p>
          <w:p w14:paraId="3C0F6CBC" w14:textId="77777777" w:rsidR="00E855EA" w:rsidRDefault="00E855EA" w:rsidP="000E2713">
            <w:pPr>
              <w:keepNext/>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Федеральный закон от 21 июля 2011 г. N 256-ФЗ "О безопасности объектов топливно-энергетического комплекса".</w:t>
            </w:r>
          </w:p>
          <w:p w14:paraId="36CB48A8" w14:textId="77777777" w:rsidR="00E855EA" w:rsidRDefault="00E855EA" w:rsidP="000E2713">
            <w:pPr>
              <w:keepNext/>
              <w:spacing w:after="0" w:line="240" w:lineRule="auto"/>
              <w:jc w:val="both"/>
              <w:rPr>
                <w:rStyle w:val="2"/>
                <w:rFonts w:eastAsiaTheme="minorHAnsi"/>
                <w:sz w:val="23"/>
                <w:szCs w:val="23"/>
              </w:rPr>
            </w:pPr>
            <w:r>
              <w:rPr>
                <w:rFonts w:ascii="Times New Roman" w:eastAsia="Calibri" w:hAnsi="Times New Roman" w:cs="Times New Roman"/>
                <w:sz w:val="23"/>
                <w:szCs w:val="23"/>
              </w:rPr>
              <w:t>- Постановление Правительства РФ от 05.05.2012 № 458 "Об утверждении Правил по обеспечению безопасности и антитеррористической защищенности объектов топливно-энергетического комплекса".</w:t>
            </w:r>
          </w:p>
        </w:tc>
      </w:tr>
      <w:tr w:rsidR="00E855EA" w14:paraId="7A775E52" w14:textId="77777777" w:rsidTr="000E2713">
        <w:trPr>
          <w:jc w:val="right"/>
        </w:trPr>
        <w:tc>
          <w:tcPr>
            <w:tcW w:w="509" w:type="dxa"/>
          </w:tcPr>
          <w:p w14:paraId="6C4A4DD7"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31</w:t>
            </w:r>
          </w:p>
        </w:tc>
        <w:tc>
          <w:tcPr>
            <w:tcW w:w="2407" w:type="dxa"/>
          </w:tcPr>
          <w:p w14:paraId="79991FEC"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 xml:space="preserve">Требования к применяемым материалам, запчастям, </w:t>
            </w:r>
            <w:r>
              <w:rPr>
                <w:rFonts w:ascii="Times New Roman" w:eastAsia="Calibri" w:hAnsi="Times New Roman" w:cs="Times New Roman"/>
                <w:sz w:val="23"/>
                <w:szCs w:val="23"/>
              </w:rPr>
              <w:lastRenderedPageBreak/>
              <w:t>оборудованию, металлоконструкциям</w:t>
            </w:r>
          </w:p>
        </w:tc>
        <w:tc>
          <w:tcPr>
            <w:tcW w:w="7482" w:type="dxa"/>
          </w:tcPr>
          <w:p w14:paraId="026A9374"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lastRenderedPageBreak/>
              <w:t xml:space="preserve">1. Поставляемое оборудование должно соответствовать ГОСТ, ТУ, требованиям </w:t>
            </w:r>
            <w:proofErr w:type="spellStart"/>
            <w:r>
              <w:rPr>
                <w:rFonts w:ascii="Times New Roman" w:eastAsia="Calibri" w:hAnsi="Times New Roman" w:cs="Times New Roman"/>
                <w:sz w:val="23"/>
                <w:szCs w:val="23"/>
              </w:rPr>
              <w:t>Ростехнадзора</w:t>
            </w:r>
            <w:proofErr w:type="spellEnd"/>
            <w:r>
              <w:rPr>
                <w:rFonts w:ascii="Times New Roman" w:eastAsia="Calibri" w:hAnsi="Times New Roman" w:cs="Times New Roman"/>
                <w:sz w:val="23"/>
                <w:szCs w:val="23"/>
              </w:rPr>
              <w:t>, иным нормативным документам, обязательным к применению для соответствующей категории товара и должны быть доставлены до места поставки.</w:t>
            </w:r>
          </w:p>
          <w:p w14:paraId="4DA78036"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lastRenderedPageBreak/>
              <w:t>2. Поставленное оборудование должны быть новым, выпуска не ранее 2026 г., в том числе:</w:t>
            </w:r>
          </w:p>
          <w:p w14:paraId="2DEE84DE"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которые не были в употреблении, в ремонте;</w:t>
            </w:r>
          </w:p>
          <w:p w14:paraId="326BFCAF"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ранее не использованные;</w:t>
            </w:r>
          </w:p>
          <w:p w14:paraId="73C99CB7"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которые не были восстановлены;</w:t>
            </w:r>
          </w:p>
          <w:p w14:paraId="188DFBD7"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у которых не была осуществлена замена составных частей, не были восстановлены потребительские свойства;</w:t>
            </w:r>
          </w:p>
          <w:p w14:paraId="1A031530"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 от известных и надежных производителей, имеющих разрешение </w:t>
            </w:r>
            <w:proofErr w:type="spellStart"/>
            <w:r>
              <w:rPr>
                <w:rFonts w:ascii="Times New Roman" w:eastAsia="Calibri" w:hAnsi="Times New Roman" w:cs="Times New Roman"/>
                <w:sz w:val="23"/>
                <w:szCs w:val="23"/>
              </w:rPr>
              <w:t>Ростехнадзора</w:t>
            </w:r>
            <w:proofErr w:type="spellEnd"/>
            <w:r>
              <w:rPr>
                <w:rFonts w:ascii="Times New Roman" w:eastAsia="Calibri" w:hAnsi="Times New Roman" w:cs="Times New Roman"/>
                <w:sz w:val="23"/>
                <w:szCs w:val="23"/>
              </w:rPr>
              <w:t>, сертификаты, паспорта.</w:t>
            </w:r>
          </w:p>
          <w:p w14:paraId="0350A11E"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свободным от прав третьих лиц.</w:t>
            </w:r>
          </w:p>
          <w:p w14:paraId="4741A4BC"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3. Поставка восстановленных и бывших в употреблении оборудования не допускается.</w:t>
            </w:r>
          </w:p>
          <w:p w14:paraId="3C5999EA"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Исполнитель должен при транспортировке предохранять оборудование от механических повреждений и ударов, защищать от воздействия погоды и влажности во время перевозки, в том числе при погрузке в транспортное средство до отправки. Оборудование должно поставляться в упаковке (таре), обеспечивающей защиту его от повреждения или порчи во время транспортировки и хранения. Исполнитель несет ответственность за достаточность и надежность упаковки.</w:t>
            </w:r>
          </w:p>
          <w:p w14:paraId="547279C7"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Оборудование должно иметь необходимые маркировки, наклейки и пломбы, бирки, маркировочные щитки, если такие требования предъявляются действующим законодательством Российской Федерации.</w:t>
            </w:r>
          </w:p>
          <w:p w14:paraId="46B6A3FB"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6. Исполнитель гарантирует Заказчику безотказную работу поставляемого оборудования на весь период гарантийного срока, установленного заводом изготовителем.</w:t>
            </w:r>
          </w:p>
          <w:p w14:paraId="67BDA21B"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7. Поврежденные оборудование ненадлежащего качества или не тот товар (не согласованный с Заказчиком), не принимаются и должны быть заменены на новый в течение 10 рабочих дней за счет Исполнителя с даты уведомления Заказчиком.</w:t>
            </w:r>
          </w:p>
          <w:p w14:paraId="7100E269" w14:textId="77777777" w:rsidR="00E855EA" w:rsidRDefault="00E855EA" w:rsidP="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8. Все трубопроводы, работающие под давлением в поставляемом оборудовании, должны быть российского производства и выполнены из бесшовной трубы по ГОСТ 8734-75 (ГОСТ 8732-78).</w:t>
            </w:r>
          </w:p>
          <w:p w14:paraId="49FAD8F8" w14:textId="77777777" w:rsidR="00E855EA" w:rsidRDefault="00E855EA" w:rsidP="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9. Все трубопроводы, работающие под давлением в поставляемом оборудовании, должны быть выполнены из стали В 20 ГОСТ 8733-74 (В 20 ГОСТ 8731-74).</w:t>
            </w:r>
          </w:p>
          <w:p w14:paraId="376281A1" w14:textId="77777777" w:rsidR="00E855EA" w:rsidRDefault="00E855EA" w:rsidP="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10. Все сварные швы, работающие под давлением, должны быть выполнены по ГОСТ 5264-80 и ГОСТ 16037-80 электродами типа Э50А ГОСТ 9467-75.</w:t>
            </w:r>
          </w:p>
          <w:p w14:paraId="5913C7AB" w14:textId="77777777" w:rsidR="00E855EA" w:rsidRDefault="00E855EA" w:rsidP="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11. Показатели надежности должны соответствовать ГОСТ 21563-2016.</w:t>
            </w:r>
          </w:p>
          <w:p w14:paraId="66DFBE37" w14:textId="77777777" w:rsidR="00E855EA" w:rsidRDefault="00E855EA" w:rsidP="000E2713">
            <w:pPr>
              <w:spacing w:after="0" w:line="240" w:lineRule="auto"/>
              <w:jc w:val="both"/>
              <w:rPr>
                <w:rStyle w:val="2"/>
                <w:rFonts w:eastAsiaTheme="minorHAnsi"/>
                <w:sz w:val="23"/>
                <w:szCs w:val="23"/>
              </w:rPr>
            </w:pPr>
            <w:r>
              <w:rPr>
                <w:rStyle w:val="2"/>
                <w:rFonts w:eastAsiaTheme="minorHAnsi"/>
                <w:sz w:val="23"/>
                <w:szCs w:val="23"/>
              </w:rPr>
              <w:t xml:space="preserve">12. Поставляемое оборудование должны иметь паспорта на русском языке и соответствовать требованиям «Правил устройства и безопасной эксплуатации водогрейных котлов с температурой до 150 </w:t>
            </w:r>
            <w:r>
              <w:rPr>
                <w:rStyle w:val="0pt"/>
                <w:rFonts w:eastAsiaTheme="minorHAnsi"/>
                <w:sz w:val="23"/>
                <w:szCs w:val="23"/>
              </w:rPr>
              <w:t>°</w:t>
            </w:r>
            <w:r>
              <w:rPr>
                <w:rStyle w:val="0pt"/>
                <w:rFonts w:eastAsiaTheme="minorHAnsi"/>
                <w:sz w:val="23"/>
                <w:szCs w:val="23"/>
                <w:lang w:val="en-US"/>
              </w:rPr>
              <w:t>C</w:t>
            </w:r>
            <w:r>
              <w:rPr>
                <w:rStyle w:val="2"/>
                <w:rFonts w:eastAsiaTheme="minorHAnsi"/>
                <w:sz w:val="23"/>
                <w:szCs w:val="23"/>
              </w:rPr>
              <w:t>» а также иметь:</w:t>
            </w:r>
          </w:p>
          <w:p w14:paraId="30912EAE" w14:textId="77777777" w:rsidR="00E855EA" w:rsidRDefault="00E855EA" w:rsidP="000E2713">
            <w:pPr>
              <w:spacing w:after="0" w:line="240" w:lineRule="auto"/>
              <w:jc w:val="both"/>
              <w:rPr>
                <w:rStyle w:val="2"/>
                <w:rFonts w:eastAsiaTheme="minorHAnsi"/>
                <w:sz w:val="23"/>
                <w:szCs w:val="23"/>
              </w:rPr>
            </w:pPr>
            <w:r>
              <w:rPr>
                <w:rStyle w:val="2"/>
                <w:rFonts w:eastAsiaTheme="minorHAnsi"/>
                <w:sz w:val="23"/>
                <w:szCs w:val="23"/>
              </w:rPr>
              <w:t>- сертификаты соответствия, выданные в порядке, установленном Госстандартом России;</w:t>
            </w:r>
          </w:p>
          <w:p w14:paraId="4CB895DD" w14:textId="77777777" w:rsidR="00E855EA" w:rsidRDefault="00E855EA" w:rsidP="000E2713">
            <w:pPr>
              <w:spacing w:after="0" w:line="240" w:lineRule="auto"/>
              <w:jc w:val="both"/>
              <w:rPr>
                <w:rStyle w:val="2"/>
                <w:rFonts w:eastAsiaTheme="minorHAnsi"/>
                <w:sz w:val="23"/>
                <w:szCs w:val="23"/>
              </w:rPr>
            </w:pPr>
            <w:r>
              <w:rPr>
                <w:rStyle w:val="2"/>
                <w:rFonts w:eastAsiaTheme="minorHAnsi"/>
                <w:sz w:val="23"/>
                <w:szCs w:val="23"/>
              </w:rPr>
              <w:t>- сертификаты пожарной безопасности, выданные Государственной противопожарной службой;</w:t>
            </w:r>
          </w:p>
          <w:p w14:paraId="605A1227" w14:textId="77777777" w:rsidR="00E855EA" w:rsidRDefault="00E855EA" w:rsidP="000E2713">
            <w:pPr>
              <w:spacing w:after="0" w:line="240" w:lineRule="auto"/>
              <w:jc w:val="both"/>
              <w:rPr>
                <w:rFonts w:ascii="Times New Roman" w:eastAsia="Calibri" w:hAnsi="Times New Roman" w:cs="Times New Roman"/>
                <w:sz w:val="23"/>
                <w:szCs w:val="23"/>
              </w:rPr>
            </w:pPr>
            <w:r>
              <w:rPr>
                <w:rStyle w:val="2"/>
                <w:rFonts w:eastAsiaTheme="minorHAnsi"/>
                <w:sz w:val="23"/>
                <w:szCs w:val="23"/>
              </w:rPr>
              <w:t xml:space="preserve">- сертификаты соответствия по электробезопасности </w:t>
            </w:r>
            <w:proofErr w:type="spellStart"/>
            <w:r>
              <w:rPr>
                <w:rStyle w:val="2"/>
                <w:rFonts w:eastAsiaTheme="minorHAnsi"/>
                <w:sz w:val="23"/>
                <w:szCs w:val="23"/>
              </w:rPr>
              <w:t>Ростехнадзора</w:t>
            </w:r>
            <w:proofErr w:type="spellEnd"/>
            <w:r>
              <w:rPr>
                <w:rStyle w:val="2"/>
                <w:rFonts w:eastAsiaTheme="minorHAnsi"/>
                <w:sz w:val="23"/>
                <w:szCs w:val="23"/>
              </w:rPr>
              <w:t xml:space="preserve"> России</w:t>
            </w:r>
          </w:p>
        </w:tc>
      </w:tr>
      <w:tr w:rsidR="00E855EA" w14:paraId="3E8E513D" w14:textId="77777777" w:rsidTr="000E2713">
        <w:trPr>
          <w:jc w:val="right"/>
        </w:trPr>
        <w:tc>
          <w:tcPr>
            <w:tcW w:w="509" w:type="dxa"/>
          </w:tcPr>
          <w:p w14:paraId="506A6F2B"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32</w:t>
            </w:r>
          </w:p>
        </w:tc>
        <w:tc>
          <w:tcPr>
            <w:tcW w:w="2407" w:type="dxa"/>
          </w:tcPr>
          <w:p w14:paraId="1E37965F"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Требования к приемке оборудования</w:t>
            </w:r>
          </w:p>
        </w:tc>
        <w:tc>
          <w:tcPr>
            <w:tcW w:w="7482" w:type="dxa"/>
          </w:tcPr>
          <w:p w14:paraId="55907481"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1. Приемка оборудования по количеству, качеству и комплектности предусматривает проверку соответствия фактического наличия товара данным, содержащимся в документации (паспорт, сертификат соответствия, транспортные, сопроводительные расчетные документы, </w:t>
            </w:r>
            <w:r>
              <w:rPr>
                <w:rFonts w:ascii="Times New Roman" w:eastAsia="Calibri" w:hAnsi="Times New Roman" w:cs="Times New Roman"/>
                <w:sz w:val="23"/>
                <w:szCs w:val="23"/>
              </w:rPr>
              <w:lastRenderedPageBreak/>
              <w:t>инструкции по эксплуатации и монтажу и др.), требований в соответствии с п. 7 Технического задания.</w:t>
            </w:r>
          </w:p>
          <w:p w14:paraId="21D26955" w14:textId="77777777" w:rsidR="00E855EA" w:rsidRDefault="00E855EA" w:rsidP="000E2713">
            <w:pPr>
              <w:spacing w:after="0" w:line="240" w:lineRule="auto"/>
              <w:jc w:val="both"/>
              <w:rPr>
                <w:rFonts w:ascii="Times New Roman" w:hAnsi="Times New Roman" w:cs="Times New Roman"/>
                <w:color w:val="EE0000"/>
                <w:sz w:val="23"/>
                <w:szCs w:val="23"/>
              </w:rPr>
            </w:pPr>
            <w:r>
              <w:rPr>
                <w:rFonts w:ascii="Times New Roman" w:eastAsia="Calibri" w:hAnsi="Times New Roman" w:cs="Times New Roman"/>
                <w:sz w:val="23"/>
                <w:szCs w:val="23"/>
              </w:rPr>
              <w:t xml:space="preserve">2. </w:t>
            </w:r>
            <w:r>
              <w:rPr>
                <w:rFonts w:ascii="Times New Roman" w:eastAsia="Calibri" w:hAnsi="Times New Roman" w:cs="Times New Roman"/>
                <w:color w:val="000000"/>
                <w:sz w:val="23"/>
                <w:szCs w:val="23"/>
              </w:rPr>
              <w:t>Приемка оборудования осуществляется комиссией, утвержденной руководителем ООО «Управляющая компания Инфраструктура Хакасии», с подписанием Акта приемки выполненных работ (КС-2).</w:t>
            </w:r>
          </w:p>
          <w:p w14:paraId="201FAE02" w14:textId="77777777" w:rsidR="00E855EA" w:rsidRDefault="00E855EA" w:rsidP="000E2713">
            <w:pPr>
              <w:tabs>
                <w:tab w:val="left" w:pos="447"/>
              </w:tabs>
              <w:spacing w:after="0" w:line="240" w:lineRule="auto"/>
              <w:jc w:val="both"/>
              <w:rPr>
                <w:rFonts w:ascii="Times New Roman" w:hAnsi="Times New Roman" w:cs="Times New Roman"/>
                <w:sz w:val="23"/>
                <w:szCs w:val="23"/>
              </w:rPr>
            </w:pPr>
            <w:r>
              <w:rPr>
                <w:rFonts w:ascii="Times New Roman" w:eastAsia="Calibri" w:hAnsi="Times New Roman" w:cs="Times New Roman"/>
                <w:color w:val="000000"/>
                <w:sz w:val="23"/>
                <w:szCs w:val="23"/>
              </w:rPr>
              <w:t>3.</w:t>
            </w:r>
            <w:r>
              <w:rPr>
                <w:rFonts w:ascii="Times New Roman" w:eastAsia="Calibri" w:hAnsi="Times New Roman" w:cs="Times New Roman"/>
                <w:color w:val="000000"/>
                <w:sz w:val="23"/>
                <w:szCs w:val="23"/>
              </w:rPr>
              <w:tab/>
              <w:t xml:space="preserve">Заказчик обязан уведомить в письменной форме Исполнителя </w:t>
            </w:r>
            <w:r>
              <w:rPr>
                <w:rFonts w:ascii="Times New Roman" w:eastAsia="Calibri" w:hAnsi="Times New Roman" w:cs="Times New Roman"/>
                <w:sz w:val="23"/>
                <w:szCs w:val="23"/>
              </w:rPr>
              <w:t>об уточняющих сроках поставки до Объекта.</w:t>
            </w:r>
          </w:p>
          <w:p w14:paraId="7A634B2E"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Недостатки, обнаруженные в ходе приемки, фиксируются в соответствующем акте, подписываемом представителями Заказчика и Исполнителя с указанием срока и порядка их устранения.</w:t>
            </w:r>
          </w:p>
          <w:p w14:paraId="4E48165A" w14:textId="77777777" w:rsidR="00E855EA" w:rsidRDefault="00E855EA" w:rsidP="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5. Оборудование, неудовлетворяющие требованиям настоящего Технического задания, не принимаются Заказчиком.</w:t>
            </w:r>
          </w:p>
        </w:tc>
      </w:tr>
      <w:tr w:rsidR="00E855EA" w14:paraId="35F97CF6" w14:textId="77777777" w:rsidTr="000E2713">
        <w:trPr>
          <w:jc w:val="right"/>
        </w:trPr>
        <w:tc>
          <w:tcPr>
            <w:tcW w:w="509" w:type="dxa"/>
          </w:tcPr>
          <w:p w14:paraId="74CF6321"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lastRenderedPageBreak/>
              <w:t>33</w:t>
            </w:r>
          </w:p>
        </w:tc>
        <w:tc>
          <w:tcPr>
            <w:tcW w:w="2407" w:type="dxa"/>
          </w:tcPr>
          <w:p w14:paraId="531ADE40"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Гарантия исполнителя</w:t>
            </w:r>
          </w:p>
        </w:tc>
        <w:tc>
          <w:tcPr>
            <w:tcW w:w="7482" w:type="dxa"/>
          </w:tcPr>
          <w:p w14:paraId="48CD216E"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1. Гарантия на поставляемый товар предоставляется на срок не менее 36 месяцев с даты подписания Заказчиком документа о приемке. К поставляемому товару прилагаются документы, подтверждающие гарантию. Под гарантией понимается устранение Исполнителем своими силами и за свой счет допущенных по его вине недостатков, выявленных после приемки Товара.</w:t>
            </w:r>
          </w:p>
          <w:p w14:paraId="00884D2F" w14:textId="77777777" w:rsidR="00E855EA" w:rsidRDefault="00E855EA" w:rsidP="000E2713">
            <w:pPr>
              <w:spacing w:after="0" w:line="240" w:lineRule="auto"/>
              <w:jc w:val="both"/>
              <w:rPr>
                <w:rFonts w:ascii="Times New Roman" w:eastAsia="Times New Roman" w:hAnsi="Times New Roman" w:cs="Times New Roman"/>
                <w:color w:val="000000"/>
                <w:sz w:val="23"/>
                <w:szCs w:val="23"/>
              </w:rPr>
            </w:pPr>
            <w:r>
              <w:rPr>
                <w:rFonts w:ascii="Times New Roman" w:eastAsia="Calibri" w:hAnsi="Times New Roman" w:cs="Times New Roman"/>
              </w:rPr>
              <w:t>2.</w:t>
            </w:r>
            <w:r>
              <w:rPr>
                <w:rFonts w:eastAsia="Calibri"/>
              </w:rPr>
              <w:t xml:space="preserve"> </w:t>
            </w:r>
            <w:r>
              <w:rPr>
                <w:rFonts w:ascii="Times New Roman" w:eastAsia="Times New Roman" w:hAnsi="Times New Roman" w:cs="Times New Roman"/>
                <w:color w:val="000000"/>
                <w:sz w:val="23"/>
                <w:szCs w:val="23"/>
              </w:rPr>
              <w:t>В течение гарантийного срока Исполнитель гарантирует исправную и полнофункциональную работу оборудования в соответствии с техническим описанием производителя оборудования. В случае выхода оборудования из строя в течение гарантийного срока Подрядчик обязуется самостоятельно за свой счет произвести ремонт или замену неисправного оборудования.</w:t>
            </w:r>
          </w:p>
          <w:p w14:paraId="0805BDD9" w14:textId="77777777" w:rsidR="00E855EA" w:rsidRDefault="00E855EA" w:rsidP="000E2713">
            <w:pP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В течение гарантийного срока Исполнитель обеспечит Заказчика консультациями по использованию и поддержке оборудования.</w:t>
            </w:r>
          </w:p>
          <w:p w14:paraId="5F50E308"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4. В случае обнаружения в ходе поставки, при приемке работ отступлений, ухудшающих результат работ, или иных недостатков (обнаружение </w:t>
            </w:r>
            <w:proofErr w:type="spellStart"/>
            <w:r>
              <w:rPr>
                <w:rFonts w:ascii="Times New Roman" w:eastAsia="Calibri" w:hAnsi="Times New Roman" w:cs="Times New Roman"/>
                <w:sz w:val="23"/>
                <w:szCs w:val="23"/>
              </w:rPr>
              <w:t>вспучин</w:t>
            </w:r>
            <w:proofErr w:type="spellEnd"/>
            <w:r>
              <w:rPr>
                <w:rFonts w:ascii="Times New Roman" w:eastAsia="Calibri" w:hAnsi="Times New Roman" w:cs="Times New Roman"/>
                <w:sz w:val="23"/>
                <w:szCs w:val="23"/>
              </w:rPr>
              <w:t>, трещин, некачественной проварки металла, нарушения ГОСТа по сварным соединениям, дефектов и т.д.), Заказчик уведомляет об этом Исполнителя в целях их устранения.</w:t>
            </w:r>
          </w:p>
          <w:p w14:paraId="3D228DE6"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Исполнитель должен обеспечить срочный выезд на Объект в течение 24 ч. и выполнение работ по гарантийному обслуживанию котельной после получения уведомления о наступлении гарантийного случая.</w:t>
            </w:r>
          </w:p>
          <w:p w14:paraId="71AA8692"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 xml:space="preserve">6. </w:t>
            </w:r>
            <w:r>
              <w:rPr>
                <w:rFonts w:ascii="Times New Roman" w:eastAsia="Times New Roman" w:hAnsi="Times New Roman" w:cs="Times New Roman"/>
                <w:color w:val="000000"/>
                <w:sz w:val="24"/>
                <w:szCs w:val="24"/>
              </w:rPr>
              <w:t>После произведенного ремонта или замены оборудования в гарантийный период оборудование должно работать в полном соответствии с заявленными в техническом описании производителя оборудования характеристиками.</w:t>
            </w:r>
          </w:p>
        </w:tc>
      </w:tr>
      <w:tr w:rsidR="00E855EA" w14:paraId="4D7A1A65" w14:textId="77777777" w:rsidTr="000E2713">
        <w:trPr>
          <w:jc w:val="right"/>
        </w:trPr>
        <w:tc>
          <w:tcPr>
            <w:tcW w:w="509" w:type="dxa"/>
          </w:tcPr>
          <w:p w14:paraId="3F3BAED3" w14:textId="77777777" w:rsidR="00E855EA" w:rsidRDefault="00E855EA" w:rsidP="000E2713">
            <w:pPr>
              <w:spacing w:after="0" w:line="240" w:lineRule="auto"/>
              <w:jc w:val="center"/>
              <w:rPr>
                <w:rFonts w:ascii="Times New Roman" w:hAnsi="Times New Roman" w:cs="Times New Roman"/>
                <w:sz w:val="23"/>
                <w:szCs w:val="23"/>
              </w:rPr>
            </w:pPr>
            <w:r>
              <w:rPr>
                <w:rFonts w:ascii="Times New Roman" w:eastAsia="Calibri" w:hAnsi="Times New Roman" w:cs="Times New Roman"/>
                <w:sz w:val="23"/>
                <w:szCs w:val="23"/>
              </w:rPr>
              <w:t>34</w:t>
            </w:r>
          </w:p>
        </w:tc>
        <w:tc>
          <w:tcPr>
            <w:tcW w:w="2407" w:type="dxa"/>
          </w:tcPr>
          <w:p w14:paraId="6FAEBD1A"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Документация, предъявляемая Заказчику</w:t>
            </w:r>
          </w:p>
        </w:tc>
        <w:tc>
          <w:tcPr>
            <w:tcW w:w="7482" w:type="dxa"/>
          </w:tcPr>
          <w:p w14:paraId="1D99703B" w14:textId="77777777" w:rsidR="00E855EA" w:rsidRDefault="00E855EA" w:rsidP="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Исполнитель предъявляет Заказчику:</w:t>
            </w:r>
          </w:p>
          <w:p w14:paraId="22733C8F" w14:textId="77777777" w:rsidR="00E855EA" w:rsidRDefault="00E855EA" w:rsidP="000E2713">
            <w:pPr>
              <w:spacing w:after="0" w:line="240" w:lineRule="auto"/>
              <w:jc w:val="both"/>
              <w:rPr>
                <w:rFonts w:ascii="Times New Roman" w:eastAsia="Calibri" w:hAnsi="Times New Roman" w:cs="Times New Roman"/>
                <w:sz w:val="23"/>
                <w:szCs w:val="23"/>
              </w:rPr>
            </w:pPr>
            <w:r>
              <w:rPr>
                <w:rFonts w:ascii="Times New Roman" w:eastAsia="Calibri" w:hAnsi="Times New Roman" w:cs="Times New Roman"/>
                <w:sz w:val="23"/>
                <w:szCs w:val="23"/>
              </w:rPr>
              <w:t xml:space="preserve">1. Паспорт на </w:t>
            </w:r>
            <w:proofErr w:type="spellStart"/>
            <w:r>
              <w:rPr>
                <w:rFonts w:ascii="Times New Roman" w:eastAsia="Calibri" w:hAnsi="Times New Roman" w:cs="Times New Roman"/>
                <w:sz w:val="23"/>
                <w:szCs w:val="23"/>
              </w:rPr>
              <w:t>блочно</w:t>
            </w:r>
            <w:proofErr w:type="spellEnd"/>
            <w:r>
              <w:rPr>
                <w:rFonts w:ascii="Times New Roman" w:eastAsia="Calibri" w:hAnsi="Times New Roman" w:cs="Times New Roman"/>
                <w:sz w:val="23"/>
                <w:szCs w:val="23"/>
              </w:rPr>
              <w:t>-модульную котельную.</w:t>
            </w:r>
          </w:p>
          <w:p w14:paraId="39E70B79"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2. Руководство по эксплуатации котельной,</w:t>
            </w:r>
            <w:r>
              <w:rPr>
                <w:rFonts w:eastAsia="Calibri"/>
              </w:rPr>
              <w:t xml:space="preserve"> </w:t>
            </w:r>
            <w:r>
              <w:rPr>
                <w:rFonts w:ascii="Times New Roman" w:eastAsia="Calibri" w:hAnsi="Times New Roman" w:cs="Times New Roman"/>
                <w:sz w:val="23"/>
                <w:szCs w:val="23"/>
              </w:rPr>
              <w:t>включающее следующие основные разделы: описание и работа, техническое обслуживание, ремонт, а также всего установленного оборудования на русском языке на бумажном и электронном носителях.</w:t>
            </w:r>
          </w:p>
          <w:p w14:paraId="6FAFEC68"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3. Техническую документацию на все установленное оборудование: сертификаты соответствия на котельную, котлы и оборудование, оригиналы паспортов на все оборудование, сертификаты качества на материалы, паспорта на котлы установленной формы в соответствии с требованиями нормативной документации.</w:t>
            </w:r>
          </w:p>
          <w:p w14:paraId="4B0D4E9D"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Руководство пользователя на программное обеспечение автоматического управления котлами и вспомогательным оборудованием.</w:t>
            </w:r>
          </w:p>
          <w:p w14:paraId="588DA830"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Комплект исполнительной документации.</w:t>
            </w:r>
          </w:p>
        </w:tc>
      </w:tr>
      <w:tr w:rsidR="00E855EA" w14:paraId="62193EFD" w14:textId="77777777" w:rsidTr="000E2713">
        <w:trPr>
          <w:jc w:val="right"/>
        </w:trPr>
        <w:tc>
          <w:tcPr>
            <w:tcW w:w="509" w:type="dxa"/>
          </w:tcPr>
          <w:p w14:paraId="6053702D" w14:textId="77777777" w:rsidR="00E855EA" w:rsidRDefault="00E855EA" w:rsidP="000E2713">
            <w:pPr>
              <w:spacing w:after="0" w:line="240" w:lineRule="auto"/>
              <w:jc w:val="center"/>
              <w:rPr>
                <w:rFonts w:ascii="Times New Roman" w:hAnsi="Times New Roman" w:cs="Times New Roman"/>
                <w:sz w:val="23"/>
                <w:szCs w:val="23"/>
                <w:lang w:val="en-US"/>
              </w:rPr>
            </w:pPr>
            <w:r>
              <w:rPr>
                <w:rFonts w:ascii="Times New Roman" w:eastAsia="Calibri" w:hAnsi="Times New Roman" w:cs="Times New Roman"/>
                <w:sz w:val="23"/>
                <w:szCs w:val="23"/>
              </w:rPr>
              <w:lastRenderedPageBreak/>
              <w:t>35</w:t>
            </w:r>
          </w:p>
        </w:tc>
        <w:tc>
          <w:tcPr>
            <w:tcW w:w="2407" w:type="dxa"/>
          </w:tcPr>
          <w:p w14:paraId="7C03663B" w14:textId="77777777" w:rsidR="00E855EA" w:rsidRDefault="00E855EA" w:rsidP="000E2713">
            <w:pPr>
              <w:spacing w:after="0" w:line="240" w:lineRule="auto"/>
              <w:rPr>
                <w:rFonts w:ascii="Times New Roman" w:hAnsi="Times New Roman" w:cs="Times New Roman"/>
                <w:sz w:val="23"/>
                <w:szCs w:val="23"/>
              </w:rPr>
            </w:pPr>
            <w:r>
              <w:rPr>
                <w:rFonts w:ascii="Times New Roman" w:eastAsia="Calibri" w:hAnsi="Times New Roman" w:cs="Times New Roman"/>
                <w:sz w:val="23"/>
                <w:szCs w:val="23"/>
              </w:rPr>
              <w:t>Дополнительные требования</w:t>
            </w:r>
          </w:p>
        </w:tc>
        <w:tc>
          <w:tcPr>
            <w:tcW w:w="7482" w:type="dxa"/>
          </w:tcPr>
          <w:p w14:paraId="2975D740"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Исполнитель обязуется:</w:t>
            </w:r>
          </w:p>
          <w:p w14:paraId="28CF88CB"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1) провести погрузочно-разгрузочные работы котельной по адресу места доставки котельной;</w:t>
            </w:r>
          </w:p>
          <w:p w14:paraId="3CBFA5B8"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2) произвести монтаж котельной согласно технической документации завода изготовителя на подготовленный Заказчиком фундамент;</w:t>
            </w:r>
          </w:p>
          <w:p w14:paraId="1F4552BF"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3) произвести монтаж газоходов, дымовых труб и системы золоудаления котельной;</w:t>
            </w:r>
          </w:p>
          <w:p w14:paraId="41842721"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4) произвести подключение смонтированного оборудования к коммуникациям – тепловым, водопроводным сетям, сетям электроснабжения на границе фундамента котельной;</w:t>
            </w:r>
          </w:p>
          <w:p w14:paraId="05DDEA3E"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5) смонтировать и подключить консольно-поворотный кран либо кран-балку;</w:t>
            </w:r>
          </w:p>
          <w:p w14:paraId="2D700A6A"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6) выполнить пусконаладочные работы, режимно-наладочные испытания оборудования, в том числе осуществить настройку параметров регулирования и безопасности котельной;</w:t>
            </w:r>
          </w:p>
          <w:p w14:paraId="3E4C5FB2"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7) провести инструктаж обслуживающего персонала по возможностям регулировки и настройки оборудования котельной.</w:t>
            </w:r>
          </w:p>
          <w:p w14:paraId="13000BAE"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8) обеспечить сохранность инженерной инфраструктуры и существующих строительных конструкций в зоне работ.</w:t>
            </w:r>
          </w:p>
          <w:p w14:paraId="03CCC7CA" w14:textId="77777777" w:rsidR="00E855EA" w:rsidRDefault="00E855EA" w:rsidP="000E2713">
            <w:pPr>
              <w:spacing w:after="0" w:line="240" w:lineRule="auto"/>
              <w:jc w:val="both"/>
              <w:rPr>
                <w:rFonts w:ascii="Times New Roman" w:hAnsi="Times New Roman" w:cs="Times New Roman"/>
                <w:sz w:val="23"/>
                <w:szCs w:val="23"/>
              </w:rPr>
            </w:pPr>
            <w:r>
              <w:rPr>
                <w:rFonts w:ascii="Times New Roman" w:eastAsia="Calibri" w:hAnsi="Times New Roman" w:cs="Times New Roman"/>
                <w:sz w:val="23"/>
                <w:szCs w:val="23"/>
              </w:rPr>
              <w:t>Все неоговоренные данным техническим заданием дополнительные решения, обоюдно принимаемые Сторонами в процессе исполнения работ, оформляются соответствующими протоколами.</w:t>
            </w:r>
          </w:p>
        </w:tc>
      </w:tr>
    </w:tbl>
    <w:p w14:paraId="3DAD33F1" w14:textId="77777777" w:rsidR="00454A8E" w:rsidRDefault="00454A8E">
      <w:pPr>
        <w:spacing w:after="0" w:line="240" w:lineRule="auto"/>
        <w:jc w:val="both"/>
        <w:rPr>
          <w:rFonts w:ascii="Times New Roman" w:hAnsi="Times New Roman" w:cs="Times New Roman"/>
          <w:sz w:val="23"/>
          <w:szCs w:val="23"/>
        </w:rPr>
      </w:pPr>
    </w:p>
    <w:p w14:paraId="38AE7EFD" w14:textId="77777777" w:rsidR="00454A8E" w:rsidRDefault="00454A8E">
      <w:pPr>
        <w:spacing w:after="0" w:line="240" w:lineRule="auto"/>
        <w:jc w:val="both"/>
        <w:rPr>
          <w:rFonts w:ascii="Times New Roman" w:hAnsi="Times New Roman" w:cs="Times New Roman"/>
          <w:sz w:val="23"/>
          <w:szCs w:val="23"/>
        </w:rPr>
      </w:pPr>
    </w:p>
    <w:p w14:paraId="194A92F8" w14:textId="77777777" w:rsidR="00454A8E" w:rsidRDefault="00454A8E">
      <w:pPr>
        <w:tabs>
          <w:tab w:val="left" w:pos="426"/>
          <w:tab w:val="left" w:pos="6456"/>
        </w:tabs>
        <w:spacing w:after="0"/>
        <w:ind w:firstLine="709"/>
        <w:jc w:val="center"/>
        <w:rPr>
          <w:rFonts w:ascii="Times New Roman" w:hAnsi="Times New Roman" w:cs="Times New Roman"/>
          <w:sz w:val="24"/>
          <w:szCs w:val="24"/>
        </w:rPr>
      </w:pPr>
    </w:p>
    <w:p w14:paraId="5CF4EC83" w14:textId="77777777" w:rsidR="00454A8E" w:rsidRDefault="00454A8E">
      <w:pPr>
        <w:tabs>
          <w:tab w:val="left" w:pos="426"/>
          <w:tab w:val="left" w:pos="6456"/>
        </w:tabs>
        <w:spacing w:after="0"/>
        <w:ind w:firstLine="709"/>
        <w:jc w:val="center"/>
        <w:rPr>
          <w:rFonts w:ascii="Times New Roman" w:hAnsi="Times New Roman" w:cs="Times New Roman"/>
          <w:sz w:val="24"/>
          <w:szCs w:val="24"/>
        </w:rPr>
      </w:pPr>
    </w:p>
    <w:tbl>
      <w:tblPr>
        <w:tblW w:w="9345" w:type="dxa"/>
        <w:tblLayout w:type="fixed"/>
        <w:tblLook w:val="04A0" w:firstRow="1" w:lastRow="0" w:firstColumn="1" w:lastColumn="0" w:noHBand="0" w:noVBand="1"/>
      </w:tblPr>
      <w:tblGrid>
        <w:gridCol w:w="4672"/>
        <w:gridCol w:w="4673"/>
      </w:tblGrid>
      <w:tr w:rsidR="00454A8E" w14:paraId="4C3468D9" w14:textId="77777777" w:rsidTr="008C427C">
        <w:tc>
          <w:tcPr>
            <w:tcW w:w="4672" w:type="dxa"/>
          </w:tcPr>
          <w:p w14:paraId="3B22552D" w14:textId="77777777" w:rsidR="00454A8E" w:rsidRDefault="000E2713">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Заказчик:</w:t>
            </w:r>
          </w:p>
          <w:p w14:paraId="2F2A754B" w14:textId="77777777" w:rsidR="00454A8E" w:rsidRDefault="00454A8E">
            <w:pPr>
              <w:spacing w:after="0" w:line="240" w:lineRule="auto"/>
              <w:rPr>
                <w:rFonts w:ascii="Times New Roman" w:eastAsia="Times New Roman" w:hAnsi="Times New Roman" w:cs="Times New Roman"/>
                <w:sz w:val="23"/>
                <w:szCs w:val="23"/>
                <w:lang w:eastAsia="ru-RU"/>
              </w:rPr>
            </w:pPr>
          </w:p>
          <w:p w14:paraId="0AE27ED6"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Директор</w:t>
            </w:r>
          </w:p>
          <w:p w14:paraId="2E28A140" w14:textId="77777777" w:rsidR="00454A8E" w:rsidRDefault="000E2713">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b/>
                <w:sz w:val="23"/>
                <w:szCs w:val="23"/>
                <w:lang w:eastAsia="ru-RU"/>
              </w:rPr>
              <w:t>«Управляющая компания</w:t>
            </w:r>
          </w:p>
          <w:p w14:paraId="67BECEFE"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Инфраструктура Хакасии»</w:t>
            </w:r>
          </w:p>
          <w:p w14:paraId="1E17CFB3" w14:textId="77777777" w:rsidR="00454A8E" w:rsidRDefault="00454A8E">
            <w:pPr>
              <w:spacing w:after="0" w:line="240" w:lineRule="auto"/>
              <w:rPr>
                <w:rFonts w:ascii="Times New Roman" w:eastAsia="Times New Roman" w:hAnsi="Times New Roman" w:cs="Times New Roman"/>
                <w:sz w:val="23"/>
                <w:szCs w:val="23"/>
                <w:lang w:eastAsia="ru-RU"/>
              </w:rPr>
            </w:pPr>
          </w:p>
          <w:p w14:paraId="1287CF4F"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 Д.А. Пауль</w:t>
            </w:r>
          </w:p>
          <w:p w14:paraId="7F28D5E6" w14:textId="77777777" w:rsidR="00454A8E" w:rsidRDefault="000E2713">
            <w:pPr>
              <w:tabs>
                <w:tab w:val="left" w:pos="9072"/>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«____»_______________2026 г.</w:t>
            </w:r>
          </w:p>
          <w:p w14:paraId="5CA2CE57" w14:textId="77777777" w:rsidR="00454A8E" w:rsidRDefault="00454A8E">
            <w:pPr>
              <w:spacing w:after="0" w:line="240" w:lineRule="auto"/>
              <w:rPr>
                <w:rFonts w:ascii="Times New Roman" w:eastAsia="Times New Roman" w:hAnsi="Times New Roman" w:cs="Times New Roman"/>
                <w:sz w:val="23"/>
                <w:szCs w:val="23"/>
                <w:lang w:eastAsia="ru-RU"/>
              </w:rPr>
            </w:pPr>
          </w:p>
          <w:p w14:paraId="6CD2CE1F" w14:textId="77777777" w:rsidR="00454A8E" w:rsidRDefault="00454A8E">
            <w:pPr>
              <w:spacing w:after="0" w:line="240" w:lineRule="auto"/>
              <w:rPr>
                <w:rFonts w:ascii="Times New Roman" w:eastAsia="Times New Roman" w:hAnsi="Times New Roman" w:cs="Times New Roman"/>
                <w:sz w:val="23"/>
                <w:szCs w:val="23"/>
                <w:lang w:eastAsia="ru-RU"/>
              </w:rPr>
            </w:pPr>
          </w:p>
          <w:p w14:paraId="6E3A7864" w14:textId="77777777" w:rsidR="00454A8E" w:rsidRDefault="00454A8E">
            <w:pPr>
              <w:widowControl w:val="0"/>
              <w:spacing w:after="0" w:line="240" w:lineRule="auto"/>
              <w:jc w:val="both"/>
              <w:rPr>
                <w:rFonts w:ascii="Times New Roman" w:eastAsia="Times New Roman" w:hAnsi="Times New Roman" w:cs="Times New Roman"/>
                <w:sz w:val="24"/>
                <w:szCs w:val="24"/>
                <w:lang w:eastAsia="ru-RU"/>
              </w:rPr>
            </w:pPr>
          </w:p>
        </w:tc>
        <w:tc>
          <w:tcPr>
            <w:tcW w:w="4672" w:type="dxa"/>
          </w:tcPr>
          <w:p w14:paraId="54297B5B" w14:textId="77777777" w:rsidR="00454A8E" w:rsidRDefault="000E2713">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Исполнитель:</w:t>
            </w:r>
          </w:p>
          <w:p w14:paraId="566E229B"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5A327843" w14:textId="77777777" w:rsidR="00454A8E" w:rsidRDefault="000E2713">
            <w:pPr>
              <w:tabs>
                <w:tab w:val="left" w:pos="4122"/>
              </w:tabs>
              <w:spacing w:after="0" w:line="240" w:lineRule="auto"/>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w:t>
            </w:r>
          </w:p>
          <w:p w14:paraId="5D3C8804"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763AEDF2"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4DC75DB7"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7463189C" w14:textId="77777777" w:rsidR="00454A8E" w:rsidRDefault="000E2713">
            <w:pPr>
              <w:tabs>
                <w:tab w:val="left" w:pos="4122"/>
              </w:tabs>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w:t>
            </w:r>
          </w:p>
          <w:p w14:paraId="18B3FE6D" w14:textId="77777777" w:rsidR="00454A8E" w:rsidRDefault="000E2713">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 xml:space="preserve">          «____»_______________2026 г.</w:t>
            </w:r>
          </w:p>
        </w:tc>
      </w:tr>
    </w:tbl>
    <w:p w14:paraId="17A09CE7" w14:textId="691102DE" w:rsidR="008C427C" w:rsidRDefault="008C427C">
      <w:pPr>
        <w:tabs>
          <w:tab w:val="left" w:pos="426"/>
          <w:tab w:val="left" w:pos="1276"/>
          <w:tab w:val="left" w:pos="6456"/>
        </w:tabs>
        <w:spacing w:after="0"/>
        <w:jc w:val="both"/>
        <w:rPr>
          <w:rFonts w:ascii="Times New Roman" w:hAnsi="Times New Roman" w:cs="Times New Roman"/>
          <w:color w:val="000000" w:themeColor="text1"/>
          <w:sz w:val="24"/>
          <w:szCs w:val="24"/>
        </w:rPr>
      </w:pPr>
    </w:p>
    <w:p w14:paraId="4CA7ED8B" w14:textId="77777777" w:rsidR="008C427C" w:rsidRDefault="008C427C">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14:paraId="07B00B7C"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№2 к Договору </w:t>
      </w:r>
    </w:p>
    <w:p w14:paraId="07B5450E" w14:textId="77777777" w:rsidR="00454A8E" w:rsidRDefault="000E2713">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монтаж и пусконаладочные работы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-модульной котельной</w:t>
      </w:r>
    </w:p>
    <w:p w14:paraId="5026D59E"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14:paraId="7CDDFCB1"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6B33FA86" w14:textId="77777777" w:rsidR="00454A8E" w:rsidRDefault="00454A8E">
      <w:pPr>
        <w:tabs>
          <w:tab w:val="left" w:pos="426"/>
          <w:tab w:val="left" w:pos="6456"/>
        </w:tabs>
        <w:spacing w:after="0" w:line="240" w:lineRule="auto"/>
        <w:ind w:firstLine="709"/>
        <w:jc w:val="right"/>
        <w:rPr>
          <w:rFonts w:ascii="Times New Roman" w:hAnsi="Times New Roman" w:cs="Times New Roman"/>
          <w:color w:val="000000" w:themeColor="text1"/>
          <w:sz w:val="24"/>
          <w:szCs w:val="24"/>
        </w:rPr>
      </w:pPr>
    </w:p>
    <w:p w14:paraId="441ED9FF" w14:textId="77777777" w:rsidR="00454A8E" w:rsidRDefault="00454A8E">
      <w:pPr>
        <w:tabs>
          <w:tab w:val="left" w:pos="426"/>
          <w:tab w:val="left" w:pos="1276"/>
          <w:tab w:val="left" w:pos="6456"/>
        </w:tabs>
        <w:spacing w:after="0"/>
        <w:jc w:val="both"/>
        <w:rPr>
          <w:rFonts w:ascii="Times New Roman" w:hAnsi="Times New Roman" w:cs="Times New Roman"/>
          <w:color w:val="000000" w:themeColor="text1"/>
          <w:sz w:val="24"/>
          <w:szCs w:val="24"/>
        </w:rPr>
      </w:pPr>
    </w:p>
    <w:p w14:paraId="6E9DD417" w14:textId="77777777" w:rsidR="00454A8E" w:rsidRDefault="00454A8E">
      <w:pPr>
        <w:tabs>
          <w:tab w:val="left" w:pos="426"/>
          <w:tab w:val="left" w:pos="6456"/>
        </w:tabs>
        <w:spacing w:after="0"/>
        <w:ind w:firstLine="709"/>
        <w:jc w:val="right"/>
        <w:rPr>
          <w:rFonts w:ascii="Times New Roman" w:hAnsi="Times New Roman" w:cs="Times New Roman"/>
          <w:sz w:val="24"/>
          <w:szCs w:val="24"/>
        </w:rPr>
      </w:pPr>
    </w:p>
    <w:p w14:paraId="37DE68FF" w14:textId="77777777" w:rsidR="00454A8E" w:rsidRDefault="00454A8E">
      <w:pPr>
        <w:tabs>
          <w:tab w:val="left" w:pos="426"/>
          <w:tab w:val="left" w:pos="6456"/>
        </w:tabs>
        <w:spacing w:after="0"/>
        <w:ind w:firstLine="709"/>
        <w:jc w:val="right"/>
        <w:rPr>
          <w:rFonts w:ascii="Times New Roman" w:hAnsi="Times New Roman" w:cs="Times New Roman"/>
          <w:color w:val="000000" w:themeColor="text1"/>
          <w:sz w:val="24"/>
          <w:szCs w:val="24"/>
        </w:rPr>
      </w:pPr>
    </w:p>
    <w:p w14:paraId="6A6ED52D" w14:textId="77777777" w:rsidR="00454A8E" w:rsidRDefault="00454A8E">
      <w:pPr>
        <w:tabs>
          <w:tab w:val="left" w:pos="426"/>
          <w:tab w:val="left" w:pos="6456"/>
        </w:tabs>
        <w:spacing w:after="0"/>
        <w:ind w:firstLine="709"/>
        <w:jc w:val="right"/>
        <w:rPr>
          <w:rFonts w:ascii="Times New Roman" w:hAnsi="Times New Roman" w:cs="Times New Roman"/>
          <w:color w:val="000000" w:themeColor="text1"/>
          <w:sz w:val="24"/>
          <w:szCs w:val="24"/>
        </w:rPr>
      </w:pPr>
    </w:p>
    <w:p w14:paraId="38F517AF" w14:textId="77777777" w:rsidR="00454A8E" w:rsidRDefault="00454A8E">
      <w:pPr>
        <w:tabs>
          <w:tab w:val="left" w:pos="426"/>
          <w:tab w:val="left" w:pos="6456"/>
        </w:tabs>
        <w:spacing w:after="0"/>
        <w:ind w:firstLine="709"/>
        <w:jc w:val="right"/>
        <w:rPr>
          <w:rFonts w:ascii="Times New Roman" w:hAnsi="Times New Roman" w:cs="Times New Roman"/>
          <w:color w:val="000000" w:themeColor="text1"/>
          <w:sz w:val="24"/>
          <w:szCs w:val="24"/>
        </w:rPr>
      </w:pPr>
    </w:p>
    <w:p w14:paraId="2D9A637A" w14:textId="77777777" w:rsidR="00454A8E" w:rsidRDefault="00454A8E">
      <w:pPr>
        <w:tabs>
          <w:tab w:val="left" w:pos="426"/>
          <w:tab w:val="left" w:pos="6456"/>
        </w:tabs>
        <w:spacing w:after="0"/>
        <w:ind w:firstLine="709"/>
        <w:jc w:val="right"/>
        <w:rPr>
          <w:rFonts w:ascii="Times New Roman" w:hAnsi="Times New Roman" w:cs="Times New Roman"/>
          <w:color w:val="000000" w:themeColor="text1"/>
          <w:sz w:val="24"/>
          <w:szCs w:val="24"/>
        </w:rPr>
      </w:pPr>
    </w:p>
    <w:p w14:paraId="16E6FD10" w14:textId="77777777" w:rsidR="00454A8E" w:rsidRDefault="00454A8E">
      <w:pPr>
        <w:tabs>
          <w:tab w:val="left" w:pos="426"/>
          <w:tab w:val="left" w:pos="6456"/>
        </w:tabs>
        <w:spacing w:after="0"/>
        <w:ind w:firstLine="709"/>
        <w:jc w:val="right"/>
        <w:rPr>
          <w:rFonts w:ascii="Times New Roman" w:hAnsi="Times New Roman" w:cs="Times New Roman"/>
          <w:color w:val="000000" w:themeColor="text1"/>
          <w:sz w:val="24"/>
          <w:szCs w:val="24"/>
        </w:rPr>
      </w:pPr>
    </w:p>
    <w:p w14:paraId="36871C11" w14:textId="77777777" w:rsidR="00454A8E" w:rsidRDefault="000E2713">
      <w:pPr>
        <w:tabs>
          <w:tab w:val="left" w:pos="426"/>
          <w:tab w:val="left" w:pos="6456"/>
        </w:tabs>
        <w:spacing w:after="0"/>
        <w:ind w:firstLine="709"/>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СМЕТНАЯ ДОКУМЕНТАЦИЯ</w:t>
      </w:r>
    </w:p>
    <w:p w14:paraId="784C7610" w14:textId="77777777" w:rsidR="00454A8E" w:rsidRDefault="00454A8E">
      <w:pPr>
        <w:tabs>
          <w:tab w:val="left" w:pos="426"/>
          <w:tab w:val="left" w:pos="1276"/>
          <w:tab w:val="left" w:pos="6456"/>
        </w:tabs>
        <w:spacing w:after="0"/>
        <w:jc w:val="both"/>
        <w:rPr>
          <w:rFonts w:ascii="Times New Roman" w:hAnsi="Times New Roman" w:cs="Times New Roman"/>
          <w:color w:val="000000" w:themeColor="text1"/>
          <w:sz w:val="24"/>
          <w:szCs w:val="24"/>
        </w:rPr>
      </w:pPr>
    </w:p>
    <w:p w14:paraId="35FF37B0" w14:textId="6150C0BD" w:rsidR="008C427C" w:rsidRDefault="008C427C">
      <w:pPr>
        <w:spacing w:after="0" w:line="24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14:paraId="3D72853D"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№3 к Договору </w:t>
      </w:r>
    </w:p>
    <w:p w14:paraId="6D6E4E06" w14:textId="77777777" w:rsidR="00454A8E" w:rsidRDefault="000E2713">
      <w:pPr>
        <w:tabs>
          <w:tab w:val="left" w:pos="426"/>
          <w:tab w:val="left" w:pos="6456"/>
        </w:tabs>
        <w:spacing w:after="0" w:line="240" w:lineRule="auto"/>
        <w:ind w:firstLine="709"/>
        <w:jc w:val="right"/>
        <w:rPr>
          <w:rFonts w:ascii="Times New Roman" w:hAnsi="Times New Roman" w:cs="Times New Roman"/>
          <w:sz w:val="24"/>
          <w:szCs w:val="24"/>
        </w:rPr>
      </w:pPr>
      <w:r>
        <w:rPr>
          <w:rFonts w:ascii="Times New Roman" w:hAnsi="Times New Roman" w:cs="Times New Roman"/>
          <w:sz w:val="24"/>
          <w:szCs w:val="24"/>
        </w:rPr>
        <w:t xml:space="preserve">                                                          на изготовление, поставку, монтаж и пусконаладочные работы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-модульной котельной</w:t>
      </w:r>
    </w:p>
    <w:p w14:paraId="3BB4265B" w14:textId="77777777" w:rsidR="00454A8E" w:rsidRDefault="000E2713">
      <w:pPr>
        <w:tabs>
          <w:tab w:val="left" w:pos="426"/>
          <w:tab w:val="left" w:pos="6456"/>
        </w:tabs>
        <w:spacing w:after="0"/>
        <w:ind w:firstLine="709"/>
        <w:jc w:val="right"/>
        <w:rPr>
          <w:rFonts w:ascii="Times New Roman" w:hAnsi="Times New Roman" w:cs="Times New Roman"/>
          <w:sz w:val="24"/>
          <w:szCs w:val="24"/>
        </w:rPr>
      </w:pPr>
      <w:r>
        <w:rPr>
          <w:rFonts w:ascii="Times New Roman" w:hAnsi="Times New Roman" w:cs="Times New Roman"/>
          <w:sz w:val="24"/>
          <w:szCs w:val="24"/>
        </w:rPr>
        <w:t>№________ от «__</w:t>
      </w:r>
      <w:proofErr w:type="gramStart"/>
      <w:r>
        <w:rPr>
          <w:rFonts w:ascii="Times New Roman" w:hAnsi="Times New Roman" w:cs="Times New Roman"/>
          <w:sz w:val="24"/>
          <w:szCs w:val="24"/>
        </w:rPr>
        <w:t>_»_</w:t>
      </w:r>
      <w:proofErr w:type="gramEnd"/>
      <w:r>
        <w:rPr>
          <w:rFonts w:ascii="Times New Roman" w:hAnsi="Times New Roman" w:cs="Times New Roman"/>
          <w:sz w:val="24"/>
          <w:szCs w:val="24"/>
        </w:rPr>
        <w:t>______2026 г.</w:t>
      </w:r>
    </w:p>
    <w:p w14:paraId="09303360" w14:textId="77777777" w:rsidR="00454A8E" w:rsidRDefault="00454A8E">
      <w:pPr>
        <w:tabs>
          <w:tab w:val="left" w:pos="426"/>
          <w:tab w:val="left" w:pos="6456"/>
        </w:tabs>
        <w:spacing w:after="0"/>
        <w:ind w:firstLine="709"/>
        <w:jc w:val="right"/>
        <w:rPr>
          <w:rFonts w:ascii="Times New Roman" w:hAnsi="Times New Roman" w:cs="Times New Roman"/>
          <w:color w:val="000000" w:themeColor="text1"/>
          <w:sz w:val="24"/>
          <w:szCs w:val="24"/>
        </w:rPr>
      </w:pPr>
    </w:p>
    <w:p w14:paraId="192F93D6" w14:textId="77777777" w:rsidR="00454A8E" w:rsidRDefault="00454A8E">
      <w:pPr>
        <w:tabs>
          <w:tab w:val="left" w:pos="5589"/>
        </w:tabs>
        <w:spacing w:after="0" w:line="276" w:lineRule="auto"/>
        <w:jc w:val="center"/>
        <w:rPr>
          <w:rFonts w:ascii="Times New Roman" w:hAnsi="Times New Roman" w:cs="Times New Roman"/>
          <w:b/>
          <w:color w:val="000000" w:themeColor="text1"/>
          <w:sz w:val="24"/>
          <w:szCs w:val="24"/>
        </w:rPr>
      </w:pPr>
    </w:p>
    <w:p w14:paraId="514747CA" w14:textId="77777777" w:rsidR="00454A8E" w:rsidRDefault="00454A8E">
      <w:pPr>
        <w:tabs>
          <w:tab w:val="left" w:pos="5589"/>
        </w:tabs>
        <w:spacing w:after="0" w:line="276" w:lineRule="auto"/>
        <w:jc w:val="center"/>
        <w:rPr>
          <w:rFonts w:ascii="Times New Roman" w:hAnsi="Times New Roman" w:cs="Times New Roman"/>
          <w:b/>
          <w:color w:val="000000" w:themeColor="text1"/>
          <w:sz w:val="24"/>
          <w:szCs w:val="24"/>
        </w:rPr>
      </w:pPr>
    </w:p>
    <w:p w14:paraId="369A026D" w14:textId="77777777" w:rsidR="00454A8E" w:rsidRDefault="000E2713">
      <w:pPr>
        <w:tabs>
          <w:tab w:val="left" w:pos="5589"/>
        </w:tabs>
        <w:spacing w:after="0"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Акт</w:t>
      </w:r>
    </w:p>
    <w:p w14:paraId="4D5BD49B" w14:textId="77777777" w:rsidR="00454A8E" w:rsidRDefault="000E2713">
      <w:pPr>
        <w:tabs>
          <w:tab w:val="left" w:pos="5589"/>
        </w:tabs>
        <w:spacing w:line="276"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строительной готовности фундамента для </w:t>
      </w:r>
      <w:proofErr w:type="spellStart"/>
      <w:r>
        <w:rPr>
          <w:rFonts w:ascii="Times New Roman" w:hAnsi="Times New Roman" w:cs="Times New Roman"/>
          <w:b/>
          <w:color w:val="000000" w:themeColor="text1"/>
          <w:sz w:val="24"/>
          <w:szCs w:val="24"/>
        </w:rPr>
        <w:t>блочно</w:t>
      </w:r>
      <w:proofErr w:type="spellEnd"/>
      <w:r>
        <w:rPr>
          <w:rFonts w:ascii="Times New Roman" w:hAnsi="Times New Roman" w:cs="Times New Roman"/>
          <w:b/>
          <w:color w:val="000000" w:themeColor="text1"/>
          <w:sz w:val="24"/>
          <w:szCs w:val="24"/>
        </w:rPr>
        <w:t xml:space="preserve">-модульной котельной, по адресу: </w:t>
      </w:r>
      <w:r>
        <w:rPr>
          <w:rFonts w:ascii="Times New Roman" w:hAnsi="Times New Roman" w:cs="Times New Roman"/>
          <w:b/>
          <w:sz w:val="24"/>
          <w:szCs w:val="24"/>
        </w:rPr>
        <w:t xml:space="preserve">Республика Хакасия, город Черногорск, в районе комбината «Залив», промышленный парк «Черногорский», участок 13. Кадастровый номер: 19:02:010202:873, </w:t>
      </w:r>
      <w:r>
        <w:rPr>
          <w:rFonts w:ascii="Times New Roman" w:hAnsi="Times New Roman" w:cs="Times New Roman"/>
          <w:b/>
          <w:color w:val="000000" w:themeColor="text1"/>
          <w:sz w:val="24"/>
          <w:szCs w:val="24"/>
        </w:rPr>
        <w:t xml:space="preserve">к производству монтажных работ </w:t>
      </w:r>
    </w:p>
    <w:p w14:paraId="56F82350" w14:textId="77777777" w:rsidR="00454A8E" w:rsidRDefault="00454A8E">
      <w:pPr>
        <w:tabs>
          <w:tab w:val="left" w:pos="5589"/>
        </w:tabs>
        <w:spacing w:line="276" w:lineRule="auto"/>
        <w:jc w:val="both"/>
        <w:rPr>
          <w:rFonts w:ascii="Times New Roman" w:hAnsi="Times New Roman" w:cs="Times New Roman"/>
          <w:sz w:val="24"/>
          <w:szCs w:val="24"/>
        </w:rPr>
      </w:pPr>
    </w:p>
    <w:p w14:paraId="086F8836" w14:textId="77777777" w:rsidR="00454A8E" w:rsidRDefault="000E2713">
      <w:pPr>
        <w:tabs>
          <w:tab w:val="left" w:pos="5589"/>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г. Черногорск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___»__________2026г.  </w:t>
      </w:r>
    </w:p>
    <w:p w14:paraId="39C9326B" w14:textId="77777777" w:rsidR="00454A8E" w:rsidRDefault="00454A8E">
      <w:pPr>
        <w:tabs>
          <w:tab w:val="left" w:pos="5589"/>
        </w:tabs>
        <w:rPr>
          <w:rFonts w:ascii="Times New Roman" w:hAnsi="Times New Roman" w:cs="Times New Roman"/>
          <w:sz w:val="24"/>
          <w:szCs w:val="24"/>
        </w:rPr>
      </w:pPr>
    </w:p>
    <w:p w14:paraId="76A0128D"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Комиссия в составе представителей:</w:t>
      </w:r>
    </w:p>
    <w:p w14:paraId="75F4A9B3"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Представитель(ли)</w:t>
      </w:r>
    </w:p>
    <w:p w14:paraId="461F293E"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застройщика/заказчика ООО «УК Инфраструктура Хакасии» _________________________</w:t>
      </w:r>
    </w:p>
    <w:p w14:paraId="347E1B0C"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64E067EF"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10002E18"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71F50244"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Представитель(ли) лица, осуществляющего строительство (Генерального подрядчика) ООО «Квартирный вопрос» _____________________________________________________</w:t>
      </w:r>
    </w:p>
    <w:p w14:paraId="5F64E9B4"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3D669A19"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243286A7"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(должность, фамилия, инициалы)</w:t>
      </w:r>
    </w:p>
    <w:p w14:paraId="416478C7"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строительный контроль ООО «</w:t>
      </w:r>
      <w:proofErr w:type="gramStart"/>
      <w:r>
        <w:rPr>
          <w:rFonts w:ascii="Times New Roman" w:hAnsi="Times New Roman" w:cs="Times New Roman"/>
          <w:sz w:val="24"/>
          <w:szCs w:val="24"/>
        </w:rPr>
        <w:t>Контроль»_</w:t>
      </w:r>
      <w:proofErr w:type="gramEnd"/>
      <w:r>
        <w:rPr>
          <w:rFonts w:ascii="Times New Roman" w:hAnsi="Times New Roman" w:cs="Times New Roman"/>
          <w:sz w:val="24"/>
          <w:szCs w:val="24"/>
        </w:rPr>
        <w:t>__ _____________________________________________________________________________</w:t>
      </w:r>
    </w:p>
    <w:p w14:paraId="467A4867"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5C3876A7"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(должность, фамилия, инициалы)</w:t>
      </w:r>
    </w:p>
    <w:p w14:paraId="7D2CB955" w14:textId="77777777" w:rsidR="00454A8E" w:rsidRDefault="00454A8E">
      <w:pPr>
        <w:tabs>
          <w:tab w:val="left" w:pos="5589"/>
        </w:tabs>
        <w:spacing w:after="0" w:line="276" w:lineRule="auto"/>
        <w:rPr>
          <w:rFonts w:ascii="Times New Roman" w:hAnsi="Times New Roman" w:cs="Times New Roman"/>
          <w:sz w:val="20"/>
          <w:szCs w:val="20"/>
        </w:rPr>
      </w:pPr>
    </w:p>
    <w:p w14:paraId="37CEFBD3"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Представитель(ли) лица, осуществляющего функции Технического заказчика ООО «Контроль» ___________________________________________________________________</w:t>
      </w:r>
    </w:p>
    <w:p w14:paraId="1A9F9091"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7679C604"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(должность, фамилия, инициалы)</w:t>
      </w:r>
    </w:p>
    <w:p w14:paraId="38AE8243" w14:textId="77777777" w:rsidR="00454A8E" w:rsidRDefault="00454A8E">
      <w:pPr>
        <w:tabs>
          <w:tab w:val="left" w:pos="5589"/>
        </w:tabs>
        <w:spacing w:after="0" w:line="276" w:lineRule="auto"/>
        <w:rPr>
          <w:rFonts w:ascii="Times New Roman" w:hAnsi="Times New Roman" w:cs="Times New Roman"/>
          <w:sz w:val="24"/>
          <w:szCs w:val="24"/>
        </w:rPr>
      </w:pPr>
    </w:p>
    <w:p w14:paraId="19C81318" w14:textId="77777777" w:rsidR="00454A8E" w:rsidRDefault="00454A8E">
      <w:pPr>
        <w:tabs>
          <w:tab w:val="left" w:pos="5589"/>
        </w:tabs>
        <w:spacing w:after="0" w:line="276" w:lineRule="auto"/>
        <w:rPr>
          <w:rFonts w:ascii="Times New Roman" w:hAnsi="Times New Roman" w:cs="Times New Roman"/>
          <w:sz w:val="24"/>
          <w:szCs w:val="24"/>
        </w:rPr>
      </w:pPr>
    </w:p>
    <w:p w14:paraId="2B912F86"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 xml:space="preserve">Представитель (ли) лица, осуществляющего монтаж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 xml:space="preserve">-модульной </w:t>
      </w:r>
      <w:proofErr w:type="gramStart"/>
      <w:r>
        <w:rPr>
          <w:rFonts w:ascii="Times New Roman" w:hAnsi="Times New Roman" w:cs="Times New Roman"/>
          <w:sz w:val="24"/>
          <w:szCs w:val="24"/>
        </w:rPr>
        <w:t>котельной  _</w:t>
      </w:r>
      <w:proofErr w:type="gramEnd"/>
      <w:r>
        <w:rPr>
          <w:rFonts w:ascii="Times New Roman" w:hAnsi="Times New Roman" w:cs="Times New Roman"/>
          <w:sz w:val="24"/>
          <w:szCs w:val="24"/>
        </w:rPr>
        <w:t>___ «_____________»______________________________________________________________</w:t>
      </w:r>
    </w:p>
    <w:p w14:paraId="7BD8FD2B"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4E75647D" w14:textId="77777777" w:rsidR="00454A8E" w:rsidRDefault="000E2713">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(должность, фамилия, инициалы)</w:t>
      </w:r>
    </w:p>
    <w:p w14:paraId="089CF1A5" w14:textId="77777777" w:rsidR="00454A8E" w:rsidRDefault="00454A8E">
      <w:pPr>
        <w:tabs>
          <w:tab w:val="left" w:pos="5589"/>
        </w:tabs>
        <w:spacing w:after="0" w:line="276" w:lineRule="auto"/>
        <w:rPr>
          <w:rFonts w:ascii="Times New Roman" w:hAnsi="Times New Roman" w:cs="Times New Roman"/>
          <w:sz w:val="24"/>
          <w:szCs w:val="24"/>
        </w:rPr>
      </w:pPr>
    </w:p>
    <w:p w14:paraId="07EEFF71"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а также лица, дополнительно участвующие в приемки строительной готовности строящегося объекта капитального строительства «Агропромышленный парк «</w:t>
      </w:r>
      <w:proofErr w:type="gramStart"/>
      <w:r>
        <w:rPr>
          <w:rFonts w:ascii="Times New Roman" w:hAnsi="Times New Roman" w:cs="Times New Roman"/>
          <w:sz w:val="24"/>
          <w:szCs w:val="24"/>
        </w:rPr>
        <w:t>Черногорский»_</w:t>
      </w:r>
      <w:proofErr w:type="gramEnd"/>
      <w:r>
        <w:rPr>
          <w:rFonts w:ascii="Times New Roman" w:hAnsi="Times New Roman" w:cs="Times New Roman"/>
          <w:sz w:val="24"/>
          <w:szCs w:val="24"/>
        </w:rPr>
        <w:t>______________________________________________________________</w:t>
      </w:r>
    </w:p>
    <w:p w14:paraId="76CA43E0"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14:paraId="489AE08F"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78A5B546" w14:textId="77777777" w:rsidR="00454A8E" w:rsidRDefault="000E2713">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(наименование организации, должность, фамилия, инициалы)</w:t>
      </w:r>
    </w:p>
    <w:p w14:paraId="08282AC8" w14:textId="77777777" w:rsidR="00454A8E" w:rsidRDefault="00454A8E">
      <w:pPr>
        <w:tabs>
          <w:tab w:val="left" w:pos="5589"/>
        </w:tabs>
        <w:spacing w:after="0" w:line="276" w:lineRule="auto"/>
        <w:rPr>
          <w:rFonts w:ascii="Times New Roman" w:hAnsi="Times New Roman" w:cs="Times New Roman"/>
          <w:sz w:val="24"/>
          <w:szCs w:val="24"/>
        </w:rPr>
      </w:pPr>
    </w:p>
    <w:p w14:paraId="07FDE0F3"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произвела осмотр фундамента и проверку качества работ, выполненных Генеральным подрядчиком ООО «Квартирный вопрос» и составила настоящий акт о нижеследующем:</w:t>
      </w:r>
    </w:p>
    <w:p w14:paraId="31AB76C9" w14:textId="77777777" w:rsidR="00454A8E" w:rsidRDefault="00454A8E">
      <w:pPr>
        <w:tabs>
          <w:tab w:val="left" w:pos="5589"/>
        </w:tabs>
        <w:spacing w:after="0" w:line="276" w:lineRule="auto"/>
        <w:rPr>
          <w:rFonts w:ascii="Times New Roman" w:hAnsi="Times New Roman" w:cs="Times New Roman"/>
          <w:sz w:val="24"/>
          <w:szCs w:val="24"/>
        </w:rPr>
      </w:pPr>
    </w:p>
    <w:p w14:paraId="19F8D2D1"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1. К приемке предъявлены:</w:t>
      </w:r>
    </w:p>
    <w:p w14:paraId="79BC4E93"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481F5583"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75206305"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7683AE40"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34C0BBC5"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60F04B68" w14:textId="77777777" w:rsidR="00454A8E" w:rsidRDefault="00454A8E">
      <w:pPr>
        <w:tabs>
          <w:tab w:val="left" w:pos="5589"/>
        </w:tabs>
        <w:spacing w:after="0" w:line="276" w:lineRule="auto"/>
        <w:rPr>
          <w:rFonts w:ascii="Times New Roman" w:hAnsi="Times New Roman" w:cs="Times New Roman"/>
          <w:sz w:val="24"/>
          <w:szCs w:val="24"/>
        </w:rPr>
      </w:pPr>
    </w:p>
    <w:p w14:paraId="7D89C29F"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2. Работы выполнены по проекту «Агропромышленный парк «Черногорский», разработанному проектной организацией ООО «Экспертиза недвижимости». </w:t>
      </w:r>
    </w:p>
    <w:p w14:paraId="28FC58E8" w14:textId="77777777" w:rsidR="00454A8E" w:rsidRDefault="00454A8E">
      <w:pPr>
        <w:tabs>
          <w:tab w:val="left" w:pos="5589"/>
        </w:tabs>
        <w:spacing w:after="0" w:line="276" w:lineRule="auto"/>
        <w:rPr>
          <w:rFonts w:ascii="Times New Roman" w:hAnsi="Times New Roman" w:cs="Times New Roman"/>
          <w:sz w:val="24"/>
          <w:szCs w:val="24"/>
        </w:rPr>
      </w:pPr>
    </w:p>
    <w:p w14:paraId="73EB7B98" w14:textId="77777777" w:rsidR="00454A8E" w:rsidRDefault="000E2713">
      <w:pPr>
        <w:pStyle w:val="af8"/>
        <w:numPr>
          <w:ilvl w:val="0"/>
          <w:numId w:val="4"/>
        </w:num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Решение комиссии:</w:t>
      </w:r>
    </w:p>
    <w:p w14:paraId="2BF162B7" w14:textId="77777777" w:rsidR="00454A8E" w:rsidRDefault="00454A8E">
      <w:pPr>
        <w:tabs>
          <w:tab w:val="left" w:pos="5589"/>
        </w:tabs>
        <w:spacing w:after="0" w:line="276" w:lineRule="auto"/>
        <w:rPr>
          <w:rFonts w:ascii="Times New Roman" w:hAnsi="Times New Roman" w:cs="Times New Roman"/>
          <w:sz w:val="24"/>
          <w:szCs w:val="24"/>
        </w:rPr>
      </w:pPr>
    </w:p>
    <w:p w14:paraId="6664E0EB"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Работы соответствуют/ не соответствуют проекту, стандартам, строительным нормам и</w:t>
      </w:r>
    </w:p>
    <w:p w14:paraId="47157A6D"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правилам.</w:t>
      </w:r>
    </w:p>
    <w:p w14:paraId="1E068662"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Предъявленные к приемке ______________________________________________________</w:t>
      </w:r>
    </w:p>
    <w:p w14:paraId="7B5E2ED2"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67372A98"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4A69F03F"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5D32715C"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7333B368"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приняты с оценкой качества выполненных работ ___________________________________</w:t>
      </w:r>
    </w:p>
    <w:p w14:paraId="21768695"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5B15C7E3" w14:textId="77777777" w:rsidR="00454A8E" w:rsidRDefault="000E2713">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(отлично, хорошо, удовлетворительно)</w:t>
      </w:r>
    </w:p>
    <w:p w14:paraId="6DA22D6C"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Имеются следующие замечания: _________________________________________________</w:t>
      </w:r>
    </w:p>
    <w:p w14:paraId="01B57FE6"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2AF8512E"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134F1527"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5BEB2F91"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688CA291" w14:textId="77777777" w:rsidR="00454A8E" w:rsidRDefault="00454A8E">
      <w:pPr>
        <w:tabs>
          <w:tab w:val="left" w:pos="5589"/>
        </w:tabs>
        <w:spacing w:after="0" w:line="276" w:lineRule="auto"/>
        <w:jc w:val="both"/>
        <w:rPr>
          <w:rFonts w:ascii="Times New Roman" w:hAnsi="Times New Roman" w:cs="Times New Roman"/>
          <w:sz w:val="24"/>
          <w:szCs w:val="24"/>
        </w:rPr>
      </w:pPr>
    </w:p>
    <w:p w14:paraId="76458D28"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Предложения по устранению: ___________________________________________________</w:t>
      </w:r>
    </w:p>
    <w:p w14:paraId="65453ABB"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2BEAF3DF"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w:t>
      </w:r>
    </w:p>
    <w:p w14:paraId="6F9A86FA"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__________________________________________________________________________________________________________________________________________________________</w:t>
      </w:r>
    </w:p>
    <w:p w14:paraId="16392447" w14:textId="77777777" w:rsidR="00454A8E" w:rsidRDefault="00454A8E">
      <w:pPr>
        <w:tabs>
          <w:tab w:val="left" w:pos="5589"/>
        </w:tabs>
        <w:spacing w:after="0" w:line="276" w:lineRule="auto"/>
        <w:jc w:val="center"/>
        <w:rPr>
          <w:rFonts w:ascii="Times New Roman" w:hAnsi="Times New Roman" w:cs="Times New Roman"/>
          <w:sz w:val="20"/>
          <w:szCs w:val="20"/>
        </w:rPr>
      </w:pPr>
    </w:p>
    <w:p w14:paraId="29316A39"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На основании изложенного, производство последующих работ по монтажу и пусконаладочных работ </w:t>
      </w:r>
      <w:proofErr w:type="spellStart"/>
      <w:r>
        <w:rPr>
          <w:rFonts w:ascii="Times New Roman" w:hAnsi="Times New Roman" w:cs="Times New Roman"/>
          <w:sz w:val="24"/>
          <w:szCs w:val="24"/>
        </w:rPr>
        <w:t>блочно</w:t>
      </w:r>
      <w:proofErr w:type="spellEnd"/>
      <w:r>
        <w:rPr>
          <w:rFonts w:ascii="Times New Roman" w:hAnsi="Times New Roman" w:cs="Times New Roman"/>
          <w:sz w:val="24"/>
          <w:szCs w:val="24"/>
        </w:rPr>
        <w:t>-модульной котельной (далее – котельная)</w:t>
      </w:r>
    </w:p>
    <w:p w14:paraId="67C4C98C"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14:paraId="0374EC96" w14:textId="77777777" w:rsidR="00454A8E" w:rsidRDefault="000E2713">
      <w:pPr>
        <w:tabs>
          <w:tab w:val="left" w:pos="5589"/>
        </w:tabs>
        <w:spacing w:after="0" w:line="276" w:lineRule="auto"/>
        <w:jc w:val="center"/>
        <w:rPr>
          <w:rFonts w:ascii="Times New Roman" w:hAnsi="Times New Roman" w:cs="Times New Roman"/>
          <w:sz w:val="20"/>
          <w:szCs w:val="20"/>
        </w:rPr>
      </w:pPr>
      <w:r>
        <w:rPr>
          <w:rFonts w:ascii="Times New Roman" w:hAnsi="Times New Roman" w:cs="Times New Roman"/>
          <w:sz w:val="20"/>
          <w:szCs w:val="20"/>
        </w:rPr>
        <w:t xml:space="preserve">(разрешается/не разрешается) </w:t>
      </w:r>
    </w:p>
    <w:p w14:paraId="37A4D91C" w14:textId="77777777" w:rsidR="00454A8E" w:rsidRDefault="00454A8E">
      <w:pPr>
        <w:tabs>
          <w:tab w:val="left" w:pos="5589"/>
        </w:tabs>
        <w:spacing w:after="0" w:line="276" w:lineRule="auto"/>
        <w:rPr>
          <w:rFonts w:ascii="Times New Roman" w:hAnsi="Times New Roman" w:cs="Times New Roman"/>
          <w:sz w:val="24"/>
          <w:szCs w:val="24"/>
        </w:rPr>
      </w:pPr>
    </w:p>
    <w:p w14:paraId="4A29DDDD"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Комиссия в составе представителей:</w:t>
      </w:r>
    </w:p>
    <w:p w14:paraId="43314732"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Представитель(ли)</w:t>
      </w:r>
    </w:p>
    <w:p w14:paraId="54850FD2"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застройщика/заказчика ООО «УК Инфраструктура Хакасии»:</w:t>
      </w:r>
    </w:p>
    <w:p w14:paraId="0FBCD025"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 xml:space="preserve"> _________________________/______________________________________</w:t>
      </w:r>
    </w:p>
    <w:p w14:paraId="5989E1A6"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19A27EB7"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14:paraId="09E3EB0E"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07BD30E3"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 xml:space="preserve">Представитель(ли) лица, осуществляющего строительство (Генерального подрядчика) ООО «Квартирный вопрос»: </w:t>
      </w:r>
    </w:p>
    <w:p w14:paraId="00091BCE"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14:paraId="787C6F2C"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58C1D3CF"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14:paraId="1EE7982C"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35C5A002" w14:textId="77777777" w:rsidR="00454A8E" w:rsidRDefault="00454A8E">
      <w:pPr>
        <w:tabs>
          <w:tab w:val="left" w:pos="5589"/>
        </w:tabs>
        <w:spacing w:after="0" w:line="276" w:lineRule="auto"/>
        <w:rPr>
          <w:rFonts w:ascii="Times New Roman" w:hAnsi="Times New Roman" w:cs="Times New Roman"/>
          <w:sz w:val="20"/>
          <w:szCs w:val="20"/>
        </w:rPr>
      </w:pPr>
    </w:p>
    <w:p w14:paraId="79984643"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строительный контроль ООО «Контроль»: _________________________/______________________________________</w:t>
      </w:r>
    </w:p>
    <w:p w14:paraId="61CC7ADD"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7C925A4E"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14:paraId="159F635E"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1EB3B889" w14:textId="77777777" w:rsidR="00454A8E" w:rsidRDefault="00454A8E">
      <w:pPr>
        <w:tabs>
          <w:tab w:val="left" w:pos="5589"/>
        </w:tabs>
        <w:spacing w:after="0" w:line="276" w:lineRule="auto"/>
        <w:rPr>
          <w:rFonts w:ascii="Times New Roman" w:hAnsi="Times New Roman" w:cs="Times New Roman"/>
          <w:sz w:val="20"/>
          <w:szCs w:val="20"/>
        </w:rPr>
      </w:pPr>
    </w:p>
    <w:p w14:paraId="6FBB19C3" w14:textId="77777777" w:rsidR="00454A8E" w:rsidRDefault="000E2713">
      <w:pPr>
        <w:tabs>
          <w:tab w:val="left" w:pos="5589"/>
        </w:tabs>
        <w:spacing w:after="0" w:line="276" w:lineRule="auto"/>
        <w:jc w:val="both"/>
        <w:rPr>
          <w:rFonts w:ascii="Times New Roman" w:hAnsi="Times New Roman" w:cs="Times New Roman"/>
          <w:sz w:val="20"/>
          <w:szCs w:val="20"/>
        </w:rPr>
      </w:pPr>
      <w:r>
        <w:rPr>
          <w:rFonts w:ascii="Times New Roman" w:hAnsi="Times New Roman" w:cs="Times New Roman"/>
          <w:sz w:val="24"/>
          <w:szCs w:val="24"/>
        </w:rPr>
        <w:t xml:space="preserve">Представитель(ли) лица, осуществляющего функции Технического заказчика ООО «Контроль»: </w:t>
      </w:r>
    </w:p>
    <w:p w14:paraId="77D83E4E"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14:paraId="3DDB28E7"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1BBCF56B"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14:paraId="3B1FD8FF"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4FD48148" w14:textId="77777777" w:rsidR="00454A8E" w:rsidRDefault="00454A8E">
      <w:pPr>
        <w:tabs>
          <w:tab w:val="left" w:pos="5589"/>
        </w:tabs>
        <w:spacing w:after="0" w:line="276" w:lineRule="auto"/>
        <w:rPr>
          <w:rFonts w:ascii="Times New Roman" w:hAnsi="Times New Roman" w:cs="Times New Roman"/>
          <w:sz w:val="24"/>
          <w:szCs w:val="24"/>
        </w:rPr>
      </w:pPr>
    </w:p>
    <w:p w14:paraId="26708E69"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Представитель (ли) лица, осуществляющего монтаж и пусконаладочные работы котельной:</w:t>
      </w:r>
    </w:p>
    <w:p w14:paraId="47141129"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14:paraId="67E32284"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0FB00CE1"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14:paraId="6FEACEEE"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1E116D56" w14:textId="77777777" w:rsidR="00454A8E" w:rsidRDefault="00454A8E">
      <w:pPr>
        <w:tabs>
          <w:tab w:val="left" w:pos="5589"/>
        </w:tabs>
        <w:spacing w:after="0" w:line="276" w:lineRule="auto"/>
        <w:rPr>
          <w:rFonts w:ascii="Times New Roman" w:hAnsi="Times New Roman" w:cs="Times New Roman"/>
          <w:sz w:val="20"/>
          <w:szCs w:val="20"/>
        </w:rPr>
      </w:pPr>
    </w:p>
    <w:p w14:paraId="1D9C2CE0" w14:textId="77777777" w:rsidR="00454A8E" w:rsidRDefault="000E2713">
      <w:pPr>
        <w:tabs>
          <w:tab w:val="left" w:pos="5589"/>
        </w:tabs>
        <w:spacing w:after="0" w:line="276" w:lineRule="auto"/>
        <w:rPr>
          <w:rFonts w:ascii="Times New Roman" w:hAnsi="Times New Roman" w:cs="Times New Roman"/>
          <w:sz w:val="24"/>
          <w:szCs w:val="24"/>
        </w:rPr>
      </w:pPr>
      <w:r>
        <w:rPr>
          <w:rFonts w:ascii="Times New Roman" w:hAnsi="Times New Roman" w:cs="Times New Roman"/>
          <w:sz w:val="24"/>
          <w:szCs w:val="24"/>
        </w:rPr>
        <w:t>Лица, дополнительно участвующие в приемки строительной готовности,</w:t>
      </w:r>
    </w:p>
    <w:p w14:paraId="0B723C6F"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w:t>
      </w:r>
    </w:p>
    <w:p w14:paraId="38852480"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66D6027D" w14:textId="77777777" w:rsidR="00454A8E" w:rsidRDefault="000E2713">
      <w:pPr>
        <w:tabs>
          <w:tab w:val="left" w:pos="5589"/>
        </w:tabs>
        <w:spacing w:after="0" w:line="276" w:lineRule="auto"/>
        <w:jc w:val="both"/>
        <w:rPr>
          <w:rFonts w:ascii="Times New Roman" w:hAnsi="Times New Roman" w:cs="Times New Roman"/>
          <w:sz w:val="24"/>
          <w:szCs w:val="24"/>
        </w:rPr>
      </w:pPr>
      <w:r>
        <w:rPr>
          <w:rFonts w:ascii="Times New Roman" w:hAnsi="Times New Roman" w:cs="Times New Roman"/>
          <w:sz w:val="24"/>
          <w:szCs w:val="24"/>
        </w:rPr>
        <w:t>_________________________/ ______________________________________</w:t>
      </w:r>
    </w:p>
    <w:p w14:paraId="3B2A53E5" w14:textId="77777777" w:rsidR="00454A8E" w:rsidRDefault="000E2713">
      <w:pPr>
        <w:tabs>
          <w:tab w:val="left" w:pos="5589"/>
        </w:tabs>
        <w:spacing w:after="0" w:line="276" w:lineRule="auto"/>
        <w:rPr>
          <w:rFonts w:ascii="Times New Roman" w:hAnsi="Times New Roman" w:cs="Times New Roman"/>
          <w:sz w:val="20"/>
          <w:szCs w:val="20"/>
        </w:rPr>
      </w:pPr>
      <w:r>
        <w:rPr>
          <w:rFonts w:ascii="Times New Roman" w:hAnsi="Times New Roman" w:cs="Times New Roman"/>
          <w:sz w:val="20"/>
          <w:szCs w:val="20"/>
        </w:rPr>
        <w:t xml:space="preserve">             (</w:t>
      </w:r>
      <w:proofErr w:type="gramStart"/>
      <w:r>
        <w:rPr>
          <w:rFonts w:ascii="Times New Roman" w:hAnsi="Times New Roman" w:cs="Times New Roman"/>
          <w:sz w:val="20"/>
          <w:szCs w:val="20"/>
        </w:rPr>
        <w:t>подпись)</w:t>
      </w:r>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w:t>
      </w:r>
      <w:r>
        <w:rPr>
          <w:rFonts w:ascii="Times New Roman" w:hAnsi="Times New Roman" w:cs="Times New Roman"/>
          <w:sz w:val="20"/>
          <w:szCs w:val="20"/>
        </w:rPr>
        <w:t>(должность, фамилия, инициалы)</w:t>
      </w:r>
    </w:p>
    <w:p w14:paraId="0A22BE84" w14:textId="77777777" w:rsidR="008C427C" w:rsidRDefault="008C427C">
      <w:pPr>
        <w:tabs>
          <w:tab w:val="left" w:pos="5589"/>
        </w:tabs>
        <w:spacing w:after="0" w:line="276" w:lineRule="auto"/>
        <w:rPr>
          <w:rFonts w:ascii="Times New Roman" w:hAnsi="Times New Roman" w:cs="Times New Roman"/>
          <w:b/>
          <w:sz w:val="24"/>
          <w:szCs w:val="24"/>
        </w:rPr>
      </w:pPr>
    </w:p>
    <w:p w14:paraId="251B11BF" w14:textId="77777777" w:rsidR="008C427C" w:rsidRDefault="008C427C">
      <w:pPr>
        <w:tabs>
          <w:tab w:val="left" w:pos="5589"/>
        </w:tabs>
        <w:spacing w:after="0" w:line="276" w:lineRule="auto"/>
        <w:rPr>
          <w:rFonts w:ascii="Times New Roman" w:hAnsi="Times New Roman" w:cs="Times New Roman"/>
          <w:b/>
          <w:sz w:val="24"/>
          <w:szCs w:val="24"/>
        </w:rPr>
      </w:pPr>
    </w:p>
    <w:p w14:paraId="6D545777" w14:textId="77777777" w:rsidR="008C427C" w:rsidRDefault="008C427C">
      <w:pPr>
        <w:tabs>
          <w:tab w:val="left" w:pos="5589"/>
        </w:tabs>
        <w:spacing w:after="0" w:line="276" w:lineRule="auto"/>
        <w:rPr>
          <w:rFonts w:ascii="Times New Roman" w:hAnsi="Times New Roman" w:cs="Times New Roman"/>
          <w:b/>
          <w:sz w:val="24"/>
          <w:szCs w:val="24"/>
        </w:rPr>
      </w:pPr>
    </w:p>
    <w:p w14:paraId="61E153E7" w14:textId="1A84A255" w:rsidR="00454A8E" w:rsidRDefault="000E2713">
      <w:pPr>
        <w:tabs>
          <w:tab w:val="left" w:pos="5589"/>
        </w:tabs>
        <w:spacing w:after="0" w:line="276" w:lineRule="auto"/>
        <w:rPr>
          <w:rFonts w:ascii="Times New Roman" w:hAnsi="Times New Roman" w:cs="Times New Roman"/>
          <w:b/>
          <w:sz w:val="24"/>
          <w:szCs w:val="24"/>
        </w:rPr>
      </w:pPr>
      <w:r>
        <w:rPr>
          <w:rFonts w:ascii="Times New Roman" w:hAnsi="Times New Roman" w:cs="Times New Roman"/>
          <w:b/>
          <w:sz w:val="24"/>
          <w:szCs w:val="24"/>
        </w:rPr>
        <w:t xml:space="preserve">ФОРМА СОГЛАСОВАНА: </w:t>
      </w:r>
    </w:p>
    <w:p w14:paraId="1C5CAB59" w14:textId="77777777" w:rsidR="00454A8E" w:rsidRDefault="00454A8E">
      <w:pPr>
        <w:tabs>
          <w:tab w:val="left" w:pos="5589"/>
        </w:tabs>
        <w:spacing w:after="0" w:line="276" w:lineRule="auto"/>
        <w:rPr>
          <w:rFonts w:ascii="Times New Roman" w:hAnsi="Times New Roman" w:cs="Times New Roman"/>
          <w:sz w:val="24"/>
          <w:szCs w:val="24"/>
        </w:rPr>
      </w:pPr>
    </w:p>
    <w:tbl>
      <w:tblPr>
        <w:tblW w:w="9345" w:type="dxa"/>
        <w:tblLayout w:type="fixed"/>
        <w:tblLook w:val="04A0" w:firstRow="1" w:lastRow="0" w:firstColumn="1" w:lastColumn="0" w:noHBand="0" w:noVBand="1"/>
      </w:tblPr>
      <w:tblGrid>
        <w:gridCol w:w="4672"/>
        <w:gridCol w:w="4673"/>
      </w:tblGrid>
      <w:tr w:rsidR="00454A8E" w14:paraId="78EA588F" w14:textId="77777777" w:rsidTr="008C427C">
        <w:tc>
          <w:tcPr>
            <w:tcW w:w="4672" w:type="dxa"/>
          </w:tcPr>
          <w:p w14:paraId="2A26346C" w14:textId="77777777" w:rsidR="00454A8E" w:rsidRDefault="000E2713">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Заказчик:</w:t>
            </w:r>
          </w:p>
          <w:p w14:paraId="16B5EAD4" w14:textId="77777777" w:rsidR="00454A8E" w:rsidRDefault="00454A8E">
            <w:pPr>
              <w:spacing w:after="0" w:line="240" w:lineRule="auto"/>
              <w:rPr>
                <w:rFonts w:ascii="Times New Roman" w:eastAsia="Times New Roman" w:hAnsi="Times New Roman" w:cs="Times New Roman"/>
                <w:sz w:val="23"/>
                <w:szCs w:val="23"/>
                <w:lang w:eastAsia="ru-RU"/>
              </w:rPr>
            </w:pPr>
          </w:p>
          <w:p w14:paraId="5BFE8774"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Директор</w:t>
            </w:r>
          </w:p>
          <w:p w14:paraId="4E9F4F12" w14:textId="77777777" w:rsidR="00454A8E" w:rsidRDefault="000E2713">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ООО</w:t>
            </w:r>
            <w:r>
              <w:rPr>
                <w:rFonts w:ascii="Times New Roman" w:eastAsia="Times New Roman" w:hAnsi="Times New Roman" w:cs="Times New Roman"/>
                <w:sz w:val="23"/>
                <w:szCs w:val="23"/>
                <w:lang w:eastAsia="ru-RU"/>
              </w:rPr>
              <w:t xml:space="preserve"> </w:t>
            </w:r>
            <w:r>
              <w:rPr>
                <w:rFonts w:ascii="Times New Roman" w:eastAsia="Times New Roman" w:hAnsi="Times New Roman" w:cs="Times New Roman"/>
                <w:b/>
                <w:sz w:val="23"/>
                <w:szCs w:val="23"/>
                <w:lang w:eastAsia="ru-RU"/>
              </w:rPr>
              <w:t>«Управляющая компания</w:t>
            </w:r>
          </w:p>
          <w:p w14:paraId="50A94EE3"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b/>
                <w:sz w:val="23"/>
                <w:szCs w:val="23"/>
                <w:lang w:eastAsia="ru-RU"/>
              </w:rPr>
              <w:t>Инфраструктура Хакасии»</w:t>
            </w:r>
          </w:p>
          <w:p w14:paraId="0A444325" w14:textId="77777777" w:rsidR="00454A8E" w:rsidRDefault="00454A8E">
            <w:pPr>
              <w:spacing w:after="0" w:line="240" w:lineRule="auto"/>
              <w:rPr>
                <w:rFonts w:ascii="Times New Roman" w:eastAsia="Times New Roman" w:hAnsi="Times New Roman" w:cs="Times New Roman"/>
                <w:sz w:val="23"/>
                <w:szCs w:val="23"/>
                <w:lang w:eastAsia="ru-RU"/>
              </w:rPr>
            </w:pPr>
          </w:p>
          <w:p w14:paraId="77D08C66" w14:textId="77777777" w:rsidR="00454A8E" w:rsidRDefault="000E2713">
            <w:pPr>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____________________ Д.А. Пауль</w:t>
            </w:r>
          </w:p>
          <w:p w14:paraId="16A71A78" w14:textId="77777777" w:rsidR="00454A8E" w:rsidRDefault="000E2713">
            <w:pPr>
              <w:tabs>
                <w:tab w:val="left" w:pos="9072"/>
              </w:tabs>
              <w:spacing w:after="0" w:line="240" w:lineRule="auto"/>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          «____»_______________2026 г.</w:t>
            </w:r>
          </w:p>
          <w:p w14:paraId="23AF3959" w14:textId="77777777" w:rsidR="00454A8E" w:rsidRDefault="00454A8E">
            <w:pPr>
              <w:spacing w:after="0" w:line="240" w:lineRule="auto"/>
              <w:rPr>
                <w:rFonts w:ascii="Times New Roman" w:eastAsia="Times New Roman" w:hAnsi="Times New Roman" w:cs="Times New Roman"/>
                <w:sz w:val="23"/>
                <w:szCs w:val="23"/>
                <w:lang w:eastAsia="ru-RU"/>
              </w:rPr>
            </w:pPr>
          </w:p>
          <w:p w14:paraId="1437D750" w14:textId="77777777" w:rsidR="00454A8E" w:rsidRDefault="00454A8E">
            <w:pPr>
              <w:spacing w:after="0" w:line="240" w:lineRule="auto"/>
              <w:rPr>
                <w:rFonts w:ascii="Times New Roman" w:eastAsia="Times New Roman" w:hAnsi="Times New Roman" w:cs="Times New Roman"/>
                <w:sz w:val="23"/>
                <w:szCs w:val="23"/>
                <w:lang w:eastAsia="ru-RU"/>
              </w:rPr>
            </w:pPr>
          </w:p>
          <w:p w14:paraId="3D4BD295" w14:textId="77777777" w:rsidR="00454A8E" w:rsidRDefault="00454A8E">
            <w:pPr>
              <w:widowControl w:val="0"/>
              <w:spacing w:after="0" w:line="240" w:lineRule="auto"/>
              <w:jc w:val="both"/>
              <w:rPr>
                <w:rFonts w:ascii="Times New Roman" w:eastAsia="Times New Roman" w:hAnsi="Times New Roman" w:cs="Times New Roman"/>
                <w:sz w:val="24"/>
                <w:szCs w:val="24"/>
                <w:lang w:eastAsia="ru-RU"/>
              </w:rPr>
            </w:pPr>
          </w:p>
        </w:tc>
        <w:tc>
          <w:tcPr>
            <w:tcW w:w="4672" w:type="dxa"/>
          </w:tcPr>
          <w:p w14:paraId="20DA72A6" w14:textId="77777777" w:rsidR="00454A8E" w:rsidRDefault="000E2713">
            <w:pPr>
              <w:spacing w:after="0" w:line="240" w:lineRule="auto"/>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Исполнитель:</w:t>
            </w:r>
          </w:p>
          <w:p w14:paraId="776D1FF2"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306F785B" w14:textId="77777777" w:rsidR="00454A8E" w:rsidRDefault="000E2713">
            <w:pPr>
              <w:tabs>
                <w:tab w:val="left" w:pos="4122"/>
              </w:tabs>
              <w:spacing w:after="0" w:line="240" w:lineRule="auto"/>
              <w:jc w:val="both"/>
              <w:rPr>
                <w:rFonts w:ascii="Times New Roman" w:eastAsia="Times New Roman" w:hAnsi="Times New Roman" w:cs="Times New Roman"/>
                <w:b/>
                <w:sz w:val="23"/>
                <w:szCs w:val="23"/>
                <w:lang w:eastAsia="ru-RU"/>
              </w:rPr>
            </w:pPr>
            <w:r>
              <w:rPr>
                <w:rFonts w:ascii="Times New Roman" w:eastAsia="Times New Roman" w:hAnsi="Times New Roman" w:cs="Times New Roman"/>
                <w:b/>
                <w:sz w:val="23"/>
                <w:szCs w:val="23"/>
                <w:lang w:eastAsia="ru-RU"/>
              </w:rPr>
              <w:t>______________</w:t>
            </w:r>
          </w:p>
          <w:p w14:paraId="3F691533"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3D5F0CB6"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02776B07" w14:textId="77777777" w:rsidR="00454A8E" w:rsidRDefault="00454A8E">
            <w:pPr>
              <w:tabs>
                <w:tab w:val="left" w:pos="4122"/>
              </w:tabs>
              <w:spacing w:after="0" w:line="240" w:lineRule="auto"/>
              <w:jc w:val="both"/>
              <w:rPr>
                <w:rFonts w:ascii="Times New Roman" w:eastAsia="Times New Roman" w:hAnsi="Times New Roman" w:cs="Times New Roman"/>
                <w:b/>
                <w:sz w:val="23"/>
                <w:szCs w:val="23"/>
                <w:lang w:eastAsia="ru-RU"/>
              </w:rPr>
            </w:pPr>
          </w:p>
          <w:p w14:paraId="3A5194E7" w14:textId="77777777" w:rsidR="00454A8E" w:rsidRDefault="000E2713">
            <w:pPr>
              <w:tabs>
                <w:tab w:val="left" w:pos="4122"/>
              </w:tabs>
              <w:spacing w:after="0" w:line="240" w:lineRule="auto"/>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___________________</w:t>
            </w:r>
          </w:p>
          <w:p w14:paraId="66CA45F3" w14:textId="77777777" w:rsidR="00454A8E" w:rsidRDefault="000E2713">
            <w:pPr>
              <w:tabs>
                <w:tab w:val="left" w:pos="9072"/>
              </w:tabs>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3"/>
                <w:szCs w:val="23"/>
                <w:lang w:eastAsia="ru-RU"/>
              </w:rPr>
              <w:t xml:space="preserve">          «____»_______________2026 г.</w:t>
            </w:r>
          </w:p>
        </w:tc>
      </w:tr>
    </w:tbl>
    <w:p w14:paraId="51546B9F" w14:textId="77777777" w:rsidR="00454A8E" w:rsidRDefault="00454A8E">
      <w:pPr>
        <w:tabs>
          <w:tab w:val="left" w:pos="5589"/>
        </w:tabs>
        <w:spacing w:after="0" w:line="276" w:lineRule="auto"/>
        <w:rPr>
          <w:rFonts w:ascii="Times New Roman" w:hAnsi="Times New Roman" w:cs="Times New Roman"/>
          <w:sz w:val="24"/>
          <w:szCs w:val="24"/>
        </w:rPr>
      </w:pPr>
    </w:p>
    <w:sectPr w:rsidR="00454A8E">
      <w:headerReference w:type="default" r:id="rId11"/>
      <w:pgSz w:w="11906" w:h="16838"/>
      <w:pgMar w:top="993" w:right="850" w:bottom="1134" w:left="1701" w:header="708" w:footer="0"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A73722" w14:textId="77777777" w:rsidR="00EF6C8C" w:rsidRDefault="00EF6C8C">
      <w:pPr>
        <w:spacing w:after="0" w:line="240" w:lineRule="auto"/>
      </w:pPr>
      <w:r>
        <w:separator/>
      </w:r>
    </w:p>
  </w:endnote>
  <w:endnote w:type="continuationSeparator" w:id="0">
    <w:p w14:paraId="7E0A61AD" w14:textId="77777777" w:rsidR="00EF6C8C" w:rsidRDefault="00EF6C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SimHei">
    <w:altName w:val="黑体"/>
    <w:panose1 w:val="02010600030101010101"/>
    <w:charset w:val="86"/>
    <w:family w:val="modern"/>
    <w:notTrueType/>
    <w:pitch w:val="fixed"/>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EE81D18" w14:textId="77777777" w:rsidR="00EF6C8C" w:rsidRDefault="00EF6C8C">
      <w:pPr>
        <w:spacing w:after="0" w:line="240" w:lineRule="auto"/>
      </w:pPr>
      <w:r>
        <w:separator/>
      </w:r>
    </w:p>
  </w:footnote>
  <w:footnote w:type="continuationSeparator" w:id="0">
    <w:p w14:paraId="0855D02E" w14:textId="77777777" w:rsidR="00EF6C8C" w:rsidRDefault="00EF6C8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F5FE1" w14:textId="77777777" w:rsidR="00DE05C7" w:rsidRDefault="00DE05C7">
    <w:pPr>
      <w:pStyle w:val="a4"/>
    </w:pPr>
    <w:r>
      <w:rPr>
        <w:noProof/>
        <w:lang w:eastAsia="ru-RU"/>
      </w:rPr>
      <w:drawing>
        <wp:inline distT="0" distB="0" distL="0" distR="0" wp14:anchorId="68FB3A27" wp14:editId="08F2CAAE">
          <wp:extent cx="1626235" cy="569595"/>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1"/>
                  <pic:cNvPicPr>
                    <a:picLocks noChangeAspect="1" noChangeArrowheads="1"/>
                  </pic:cNvPicPr>
                </pic:nvPicPr>
                <pic:blipFill>
                  <a:blip r:embed="rId1"/>
                  <a:stretch>
                    <a:fillRect/>
                  </a:stretch>
                </pic:blipFill>
                <pic:spPr bwMode="auto">
                  <a:xfrm>
                    <a:off x="0" y="0"/>
                    <a:ext cx="1626235" cy="56959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168A7"/>
    <w:multiLevelType w:val="multilevel"/>
    <w:tmpl w:val="51CA030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CDC5268"/>
    <w:multiLevelType w:val="multilevel"/>
    <w:tmpl w:val="6AAE0710"/>
    <w:lvl w:ilvl="0">
      <w:start w:val="1"/>
      <w:numFmt w:val="decimal"/>
      <w:lvlText w:val="%1."/>
      <w:lvlJc w:val="left"/>
      <w:pPr>
        <w:tabs>
          <w:tab w:val="num" w:pos="0"/>
        </w:tabs>
        <w:ind w:left="1069" w:hanging="360"/>
      </w:pPr>
      <w:rPr>
        <w:b/>
      </w:rPr>
    </w:lvl>
    <w:lvl w:ilvl="1">
      <w:start w:val="1"/>
      <w:numFmt w:val="lowerLetter"/>
      <w:lvlText w:val="%2."/>
      <w:lvlJc w:val="left"/>
      <w:pPr>
        <w:tabs>
          <w:tab w:val="num" w:pos="0"/>
        </w:tabs>
        <w:ind w:left="1789" w:hanging="360"/>
      </w:pPr>
    </w:lvl>
    <w:lvl w:ilvl="2">
      <w:start w:val="1"/>
      <w:numFmt w:val="lowerRoman"/>
      <w:lvlText w:val="%3."/>
      <w:lvlJc w:val="right"/>
      <w:pPr>
        <w:tabs>
          <w:tab w:val="num" w:pos="0"/>
        </w:tabs>
        <w:ind w:left="2509" w:hanging="180"/>
      </w:pPr>
    </w:lvl>
    <w:lvl w:ilvl="3">
      <w:start w:val="1"/>
      <w:numFmt w:val="decimal"/>
      <w:lvlText w:val="%4."/>
      <w:lvlJc w:val="left"/>
      <w:pPr>
        <w:tabs>
          <w:tab w:val="num" w:pos="0"/>
        </w:tabs>
        <w:ind w:left="3229" w:hanging="360"/>
      </w:pPr>
    </w:lvl>
    <w:lvl w:ilvl="4">
      <w:start w:val="1"/>
      <w:numFmt w:val="lowerLetter"/>
      <w:lvlText w:val="%5."/>
      <w:lvlJc w:val="left"/>
      <w:pPr>
        <w:tabs>
          <w:tab w:val="num" w:pos="0"/>
        </w:tabs>
        <w:ind w:left="3949" w:hanging="360"/>
      </w:pPr>
    </w:lvl>
    <w:lvl w:ilvl="5">
      <w:start w:val="1"/>
      <w:numFmt w:val="lowerRoman"/>
      <w:lvlText w:val="%6."/>
      <w:lvlJc w:val="right"/>
      <w:pPr>
        <w:tabs>
          <w:tab w:val="num" w:pos="0"/>
        </w:tabs>
        <w:ind w:left="4669" w:hanging="180"/>
      </w:pPr>
    </w:lvl>
    <w:lvl w:ilvl="6">
      <w:start w:val="1"/>
      <w:numFmt w:val="decimal"/>
      <w:lvlText w:val="%7."/>
      <w:lvlJc w:val="left"/>
      <w:pPr>
        <w:tabs>
          <w:tab w:val="num" w:pos="0"/>
        </w:tabs>
        <w:ind w:left="5389" w:hanging="360"/>
      </w:pPr>
    </w:lvl>
    <w:lvl w:ilvl="7">
      <w:start w:val="1"/>
      <w:numFmt w:val="lowerLetter"/>
      <w:lvlText w:val="%8."/>
      <w:lvlJc w:val="left"/>
      <w:pPr>
        <w:tabs>
          <w:tab w:val="num" w:pos="0"/>
        </w:tabs>
        <w:ind w:left="6109" w:hanging="360"/>
      </w:pPr>
    </w:lvl>
    <w:lvl w:ilvl="8">
      <w:start w:val="1"/>
      <w:numFmt w:val="lowerRoman"/>
      <w:lvlText w:val="%9."/>
      <w:lvlJc w:val="right"/>
      <w:pPr>
        <w:tabs>
          <w:tab w:val="num" w:pos="0"/>
        </w:tabs>
        <w:ind w:left="6829" w:hanging="180"/>
      </w:pPr>
    </w:lvl>
  </w:abstractNum>
  <w:abstractNum w:abstractNumId="2" w15:restartNumberingAfterBreak="0">
    <w:nsid w:val="1D795593"/>
    <w:multiLevelType w:val="multilevel"/>
    <w:tmpl w:val="5FAEFE22"/>
    <w:lvl w:ilvl="0">
      <w:start w:val="1"/>
      <w:numFmt w:val="decimal"/>
      <w:lvlText w:val="%1."/>
      <w:lvlJc w:val="left"/>
      <w:pPr>
        <w:tabs>
          <w:tab w:val="num" w:pos="0"/>
        </w:tabs>
        <w:ind w:left="72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3" w15:restartNumberingAfterBreak="0">
    <w:nsid w:val="3069751E"/>
    <w:multiLevelType w:val="multilevel"/>
    <w:tmpl w:val="E2B841B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1920" w:hanging="360"/>
      </w:pPr>
      <w:rPr>
        <w:rFonts w:ascii="Times New Roman" w:hAnsi="Times New Roman" w:cs="Times New Roman" w:hint="default"/>
        <w:sz w:val="24"/>
        <w:szCs w:val="24"/>
      </w:rPr>
    </w:lvl>
    <w:lvl w:ilvl="2">
      <w:start w:val="1"/>
      <w:numFmt w:val="decimal"/>
      <w:lvlText w:val="%3)"/>
      <w:lvlJc w:val="left"/>
      <w:pPr>
        <w:tabs>
          <w:tab w:val="num" w:pos="0"/>
        </w:tabs>
        <w:ind w:left="2858" w:hanging="720"/>
      </w:pPr>
      <w:rPr>
        <w:rFonts w:ascii="Times New Roman" w:eastAsia="Times New Roman" w:hAnsi="Times New Roman" w:cs="Times New Roman" w:hint="default"/>
      </w:rPr>
    </w:lvl>
    <w:lvl w:ilvl="3">
      <w:start w:val="1"/>
      <w:numFmt w:val="decimal"/>
      <w:lvlText w:val="%1.%2.%3.%4."/>
      <w:lvlJc w:val="left"/>
      <w:pPr>
        <w:tabs>
          <w:tab w:val="num" w:pos="0"/>
        </w:tabs>
        <w:ind w:left="3927" w:hanging="720"/>
      </w:pPr>
      <w:rPr>
        <w:rFonts w:hint="default"/>
      </w:rPr>
    </w:lvl>
    <w:lvl w:ilvl="4">
      <w:start w:val="1"/>
      <w:numFmt w:val="decimal"/>
      <w:lvlText w:val="%1.%2.%3.%4.%5."/>
      <w:lvlJc w:val="left"/>
      <w:pPr>
        <w:tabs>
          <w:tab w:val="num" w:pos="0"/>
        </w:tabs>
        <w:ind w:left="5356" w:hanging="1080"/>
      </w:pPr>
      <w:rPr>
        <w:rFonts w:hint="default"/>
      </w:rPr>
    </w:lvl>
    <w:lvl w:ilvl="5">
      <w:start w:val="1"/>
      <w:numFmt w:val="decimal"/>
      <w:lvlText w:val="%1.%2.%3.%4.%5.%6."/>
      <w:lvlJc w:val="left"/>
      <w:pPr>
        <w:tabs>
          <w:tab w:val="num" w:pos="0"/>
        </w:tabs>
        <w:ind w:left="6425" w:hanging="1080"/>
      </w:pPr>
      <w:rPr>
        <w:rFonts w:hint="default"/>
      </w:rPr>
    </w:lvl>
    <w:lvl w:ilvl="6">
      <w:start w:val="1"/>
      <w:numFmt w:val="decimal"/>
      <w:lvlText w:val="%1.%2.%3.%4.%5.%6.%7."/>
      <w:lvlJc w:val="left"/>
      <w:pPr>
        <w:tabs>
          <w:tab w:val="num" w:pos="0"/>
        </w:tabs>
        <w:ind w:left="7854" w:hanging="1440"/>
      </w:pPr>
      <w:rPr>
        <w:rFonts w:hint="default"/>
      </w:rPr>
    </w:lvl>
    <w:lvl w:ilvl="7">
      <w:start w:val="1"/>
      <w:numFmt w:val="decimal"/>
      <w:lvlText w:val="%1.%2.%3.%4.%5.%6.%7.%8."/>
      <w:lvlJc w:val="left"/>
      <w:pPr>
        <w:tabs>
          <w:tab w:val="num" w:pos="0"/>
        </w:tabs>
        <w:ind w:left="8923" w:hanging="1440"/>
      </w:pPr>
      <w:rPr>
        <w:rFonts w:hint="default"/>
      </w:rPr>
    </w:lvl>
    <w:lvl w:ilvl="8">
      <w:start w:val="1"/>
      <w:numFmt w:val="decimal"/>
      <w:lvlText w:val="%1.%2.%3.%4.%5.%6.%7.%8.%9."/>
      <w:lvlJc w:val="left"/>
      <w:pPr>
        <w:tabs>
          <w:tab w:val="num" w:pos="0"/>
        </w:tabs>
        <w:ind w:left="10352" w:hanging="1800"/>
      </w:pPr>
      <w:rPr>
        <w:rFonts w:hint="default"/>
      </w:rPr>
    </w:lvl>
  </w:abstractNum>
  <w:abstractNum w:abstractNumId="4" w15:restartNumberingAfterBreak="0">
    <w:nsid w:val="3DF634B8"/>
    <w:multiLevelType w:val="multilevel"/>
    <w:tmpl w:val="68C23A46"/>
    <w:lvl w:ilvl="0">
      <w:start w:val="2"/>
      <w:numFmt w:val="decimal"/>
      <w:lvlText w:val="%1."/>
      <w:lvlJc w:val="left"/>
      <w:pPr>
        <w:tabs>
          <w:tab w:val="num" w:pos="0"/>
        </w:tabs>
        <w:ind w:left="540" w:hanging="540"/>
      </w:pPr>
      <w:rPr>
        <w:rFonts w:ascii="Times New Roman" w:eastAsia="Times New Roman" w:hAnsi="Times New Roman" w:cs="Times New Roman"/>
        <w:sz w:val="24"/>
      </w:rPr>
    </w:lvl>
    <w:lvl w:ilvl="1">
      <w:start w:val="1"/>
      <w:numFmt w:val="decimal"/>
      <w:lvlText w:val="%1.%2."/>
      <w:lvlJc w:val="left"/>
      <w:pPr>
        <w:tabs>
          <w:tab w:val="num" w:pos="0"/>
        </w:tabs>
        <w:ind w:left="894" w:hanging="540"/>
      </w:pPr>
      <w:rPr>
        <w:rFonts w:ascii="Times New Roman" w:eastAsia="Times New Roman" w:hAnsi="Times New Roman" w:cs="Times New Roman"/>
        <w:b w:val="0"/>
        <w:sz w:val="24"/>
      </w:rPr>
    </w:lvl>
    <w:lvl w:ilvl="2">
      <w:start w:val="1"/>
      <w:numFmt w:val="decimal"/>
      <w:lvlText w:val="%3."/>
      <w:lvlJc w:val="left"/>
      <w:pPr>
        <w:tabs>
          <w:tab w:val="num" w:pos="0"/>
        </w:tabs>
        <w:ind w:left="1571" w:hanging="720"/>
      </w:pPr>
      <w:rPr>
        <w:rFonts w:ascii="Times New Roman" w:eastAsia="Times New Roman" w:hAnsi="Times New Roman" w:cs="Times New Roman"/>
        <w:b w:val="0"/>
        <w:sz w:val="24"/>
      </w:rPr>
    </w:lvl>
    <w:lvl w:ilvl="3">
      <w:start w:val="1"/>
      <w:numFmt w:val="decimal"/>
      <w:lvlText w:val="%1.%2.%3.%4."/>
      <w:lvlJc w:val="left"/>
      <w:pPr>
        <w:tabs>
          <w:tab w:val="num" w:pos="0"/>
        </w:tabs>
        <w:ind w:left="1782" w:hanging="720"/>
      </w:pPr>
      <w:rPr>
        <w:rFonts w:ascii="Times New Roman" w:eastAsia="Times New Roman" w:hAnsi="Times New Roman" w:cs="Times New Roman"/>
        <w:sz w:val="24"/>
      </w:rPr>
    </w:lvl>
    <w:lvl w:ilvl="4">
      <w:start w:val="1"/>
      <w:numFmt w:val="decimal"/>
      <w:lvlText w:val="%1.%2.%3.%4.%5."/>
      <w:lvlJc w:val="left"/>
      <w:pPr>
        <w:tabs>
          <w:tab w:val="num" w:pos="0"/>
        </w:tabs>
        <w:ind w:left="2496" w:hanging="1080"/>
      </w:pPr>
      <w:rPr>
        <w:rFonts w:ascii="Times New Roman" w:eastAsia="Times New Roman" w:hAnsi="Times New Roman" w:cs="Times New Roman"/>
        <w:sz w:val="24"/>
      </w:rPr>
    </w:lvl>
    <w:lvl w:ilvl="5">
      <w:start w:val="1"/>
      <w:numFmt w:val="decimal"/>
      <w:lvlText w:val="%1.%2.%3.%4.%5.%6."/>
      <w:lvlJc w:val="left"/>
      <w:pPr>
        <w:tabs>
          <w:tab w:val="num" w:pos="0"/>
        </w:tabs>
        <w:ind w:left="2850" w:hanging="1080"/>
      </w:pPr>
      <w:rPr>
        <w:rFonts w:ascii="Times New Roman" w:eastAsia="Times New Roman" w:hAnsi="Times New Roman" w:cs="Times New Roman"/>
        <w:sz w:val="24"/>
      </w:rPr>
    </w:lvl>
    <w:lvl w:ilvl="6">
      <w:start w:val="1"/>
      <w:numFmt w:val="decimal"/>
      <w:lvlText w:val="%1.%2.%3.%4.%5.%6.%7."/>
      <w:lvlJc w:val="left"/>
      <w:pPr>
        <w:tabs>
          <w:tab w:val="num" w:pos="0"/>
        </w:tabs>
        <w:ind w:left="3564" w:hanging="1440"/>
      </w:pPr>
      <w:rPr>
        <w:rFonts w:ascii="Times New Roman" w:eastAsia="Times New Roman" w:hAnsi="Times New Roman" w:cs="Times New Roman"/>
        <w:sz w:val="24"/>
      </w:rPr>
    </w:lvl>
    <w:lvl w:ilvl="7">
      <w:start w:val="1"/>
      <w:numFmt w:val="decimal"/>
      <w:lvlText w:val="%1.%2.%3.%4.%5.%6.%7.%8."/>
      <w:lvlJc w:val="left"/>
      <w:pPr>
        <w:tabs>
          <w:tab w:val="num" w:pos="0"/>
        </w:tabs>
        <w:ind w:left="3918" w:hanging="1440"/>
      </w:pPr>
      <w:rPr>
        <w:rFonts w:ascii="Times New Roman" w:eastAsia="Times New Roman" w:hAnsi="Times New Roman" w:cs="Times New Roman"/>
        <w:sz w:val="24"/>
      </w:rPr>
    </w:lvl>
    <w:lvl w:ilvl="8">
      <w:start w:val="1"/>
      <w:numFmt w:val="decimal"/>
      <w:lvlText w:val="%1.%2.%3.%4.%5.%6.%7.%8.%9."/>
      <w:lvlJc w:val="left"/>
      <w:pPr>
        <w:tabs>
          <w:tab w:val="num" w:pos="0"/>
        </w:tabs>
        <w:ind w:left="4632" w:hanging="1800"/>
      </w:pPr>
      <w:rPr>
        <w:rFonts w:ascii="Times New Roman" w:eastAsia="Times New Roman" w:hAnsi="Times New Roman" w:cs="Times New Roman"/>
        <w:sz w:val="24"/>
      </w:rPr>
    </w:lvl>
  </w:abstractNum>
  <w:abstractNum w:abstractNumId="5" w15:restartNumberingAfterBreak="0">
    <w:nsid w:val="42A73947"/>
    <w:multiLevelType w:val="multilevel"/>
    <w:tmpl w:val="324E332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4C285796"/>
    <w:multiLevelType w:val="multilevel"/>
    <w:tmpl w:val="C74A1686"/>
    <w:lvl w:ilvl="0">
      <w:start w:val="8"/>
      <w:numFmt w:val="decimal"/>
      <w:lvlText w:val="%1."/>
      <w:lvlJc w:val="left"/>
      <w:pPr>
        <w:tabs>
          <w:tab w:val="num" w:pos="0"/>
        </w:tabs>
        <w:ind w:left="720" w:hanging="360"/>
      </w:pPr>
      <w:rPr>
        <w:b/>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50D00A4B"/>
    <w:multiLevelType w:val="multilevel"/>
    <w:tmpl w:val="5ABC6B74"/>
    <w:lvl w:ilvl="0">
      <w:start w:val="1"/>
      <w:numFmt w:val="decimal"/>
      <w:lvlText w:val="%1."/>
      <w:lvlJc w:val="left"/>
      <w:pPr>
        <w:tabs>
          <w:tab w:val="num" w:pos="0"/>
        </w:tabs>
        <w:ind w:left="540" w:hanging="540"/>
      </w:pPr>
      <w:rPr>
        <w:rFonts w:ascii="Times New Roman" w:eastAsia="Times New Roman" w:hAnsi="Times New Roman" w:cs="Times New Roman" w:hint="default"/>
        <w:sz w:val="24"/>
      </w:rPr>
    </w:lvl>
    <w:lvl w:ilvl="1">
      <w:start w:val="1"/>
      <w:numFmt w:val="decimal"/>
      <w:lvlText w:val="%1.%2."/>
      <w:lvlJc w:val="left"/>
      <w:pPr>
        <w:tabs>
          <w:tab w:val="num" w:pos="0"/>
        </w:tabs>
        <w:ind w:left="894" w:hanging="540"/>
      </w:pPr>
      <w:rPr>
        <w:rFonts w:ascii="Times New Roman" w:eastAsia="Times New Roman" w:hAnsi="Times New Roman" w:cs="Times New Roman" w:hint="default"/>
        <w:b w:val="0"/>
        <w:sz w:val="24"/>
      </w:rPr>
    </w:lvl>
    <w:lvl w:ilvl="2">
      <w:start w:val="1"/>
      <w:numFmt w:val="decimal"/>
      <w:lvlText w:val="%3."/>
      <w:lvlJc w:val="left"/>
      <w:pPr>
        <w:tabs>
          <w:tab w:val="num" w:pos="0"/>
        </w:tabs>
        <w:ind w:left="1571" w:hanging="720"/>
      </w:pPr>
      <w:rPr>
        <w:rFonts w:ascii="Times New Roman" w:eastAsia="Times New Roman" w:hAnsi="Times New Roman" w:cs="Times New Roman" w:hint="default"/>
        <w:b w:val="0"/>
        <w:sz w:val="24"/>
      </w:rPr>
    </w:lvl>
    <w:lvl w:ilvl="3">
      <w:start w:val="1"/>
      <w:numFmt w:val="decimal"/>
      <w:lvlText w:val="%1.%2.%3.%4."/>
      <w:lvlJc w:val="left"/>
      <w:pPr>
        <w:tabs>
          <w:tab w:val="num" w:pos="0"/>
        </w:tabs>
        <w:ind w:left="1782" w:hanging="720"/>
      </w:pPr>
      <w:rPr>
        <w:rFonts w:ascii="Times New Roman" w:eastAsia="Times New Roman" w:hAnsi="Times New Roman" w:cs="Times New Roman" w:hint="default"/>
        <w:sz w:val="24"/>
      </w:rPr>
    </w:lvl>
    <w:lvl w:ilvl="4">
      <w:start w:val="1"/>
      <w:numFmt w:val="decimal"/>
      <w:lvlText w:val="%1.%2.%3.%4.%5."/>
      <w:lvlJc w:val="left"/>
      <w:pPr>
        <w:tabs>
          <w:tab w:val="num" w:pos="0"/>
        </w:tabs>
        <w:ind w:left="2496" w:hanging="1080"/>
      </w:pPr>
      <w:rPr>
        <w:rFonts w:ascii="Times New Roman" w:eastAsia="Times New Roman" w:hAnsi="Times New Roman" w:cs="Times New Roman" w:hint="default"/>
        <w:sz w:val="24"/>
      </w:rPr>
    </w:lvl>
    <w:lvl w:ilvl="5">
      <w:start w:val="1"/>
      <w:numFmt w:val="decimal"/>
      <w:lvlText w:val="%1.%2.%3.%4.%5.%6."/>
      <w:lvlJc w:val="left"/>
      <w:pPr>
        <w:tabs>
          <w:tab w:val="num" w:pos="0"/>
        </w:tabs>
        <w:ind w:left="2850" w:hanging="1080"/>
      </w:pPr>
      <w:rPr>
        <w:rFonts w:ascii="Times New Roman" w:eastAsia="Times New Roman" w:hAnsi="Times New Roman" w:cs="Times New Roman" w:hint="default"/>
        <w:sz w:val="24"/>
      </w:rPr>
    </w:lvl>
    <w:lvl w:ilvl="6">
      <w:start w:val="1"/>
      <w:numFmt w:val="decimal"/>
      <w:lvlText w:val="%1.%2.%3.%4.%5.%6.%7."/>
      <w:lvlJc w:val="left"/>
      <w:pPr>
        <w:tabs>
          <w:tab w:val="num" w:pos="0"/>
        </w:tabs>
        <w:ind w:left="3564" w:hanging="1440"/>
      </w:pPr>
      <w:rPr>
        <w:rFonts w:ascii="Times New Roman" w:eastAsia="Times New Roman" w:hAnsi="Times New Roman" w:cs="Times New Roman" w:hint="default"/>
        <w:sz w:val="24"/>
      </w:rPr>
    </w:lvl>
    <w:lvl w:ilvl="7">
      <w:start w:val="1"/>
      <w:numFmt w:val="decimal"/>
      <w:lvlText w:val="%1.%2.%3.%4.%5.%6.%7.%8."/>
      <w:lvlJc w:val="left"/>
      <w:pPr>
        <w:tabs>
          <w:tab w:val="num" w:pos="0"/>
        </w:tabs>
        <w:ind w:left="3918" w:hanging="1440"/>
      </w:pPr>
      <w:rPr>
        <w:rFonts w:ascii="Times New Roman" w:eastAsia="Times New Roman" w:hAnsi="Times New Roman" w:cs="Times New Roman" w:hint="default"/>
        <w:sz w:val="24"/>
      </w:rPr>
    </w:lvl>
    <w:lvl w:ilvl="8">
      <w:start w:val="1"/>
      <w:numFmt w:val="decimal"/>
      <w:lvlText w:val="%1.%2.%3.%4.%5.%6.%7.%8.%9."/>
      <w:lvlJc w:val="left"/>
      <w:pPr>
        <w:tabs>
          <w:tab w:val="num" w:pos="0"/>
        </w:tabs>
        <w:ind w:left="4632" w:hanging="1800"/>
      </w:pPr>
      <w:rPr>
        <w:rFonts w:ascii="Times New Roman" w:eastAsia="Times New Roman" w:hAnsi="Times New Roman" w:cs="Times New Roman" w:hint="default"/>
        <w:sz w:val="24"/>
      </w:rPr>
    </w:lvl>
  </w:abstractNum>
  <w:abstractNum w:abstractNumId="8" w15:restartNumberingAfterBreak="0">
    <w:nsid w:val="5497604F"/>
    <w:multiLevelType w:val="multilevel"/>
    <w:tmpl w:val="02DE4E8E"/>
    <w:lvl w:ilvl="0">
      <w:start w:val="1"/>
      <w:numFmt w:val="decimal"/>
      <w:lvlText w:val="%1."/>
      <w:lvlJc w:val="left"/>
      <w:pPr>
        <w:tabs>
          <w:tab w:val="num" w:pos="397"/>
        </w:tabs>
        <w:ind w:left="754" w:hanging="397"/>
      </w:pPr>
    </w:lvl>
    <w:lvl w:ilvl="1">
      <w:start w:val="1"/>
      <w:numFmt w:val="decimal"/>
      <w:lvlText w:val="%2."/>
      <w:lvlJc w:val="left"/>
      <w:pPr>
        <w:tabs>
          <w:tab w:val="num" w:pos="794"/>
        </w:tabs>
        <w:ind w:left="1151" w:hanging="397"/>
      </w:pPr>
    </w:lvl>
    <w:lvl w:ilvl="2">
      <w:start w:val="1"/>
      <w:numFmt w:val="decimal"/>
      <w:lvlText w:val="%3."/>
      <w:lvlJc w:val="left"/>
      <w:pPr>
        <w:tabs>
          <w:tab w:val="num" w:pos="1191"/>
        </w:tabs>
        <w:ind w:left="1548" w:hanging="397"/>
      </w:pPr>
    </w:lvl>
    <w:lvl w:ilvl="3">
      <w:start w:val="1"/>
      <w:numFmt w:val="decimal"/>
      <w:lvlText w:val="%4."/>
      <w:lvlJc w:val="left"/>
      <w:pPr>
        <w:tabs>
          <w:tab w:val="num" w:pos="1588"/>
        </w:tabs>
        <w:ind w:left="1945" w:hanging="397"/>
      </w:pPr>
    </w:lvl>
    <w:lvl w:ilvl="4">
      <w:start w:val="1"/>
      <w:numFmt w:val="decimal"/>
      <w:lvlText w:val="%5."/>
      <w:lvlJc w:val="left"/>
      <w:pPr>
        <w:tabs>
          <w:tab w:val="num" w:pos="1985"/>
        </w:tabs>
        <w:ind w:left="2342" w:hanging="397"/>
      </w:pPr>
    </w:lvl>
    <w:lvl w:ilvl="5">
      <w:start w:val="1"/>
      <w:numFmt w:val="decimal"/>
      <w:lvlText w:val="%6."/>
      <w:lvlJc w:val="left"/>
      <w:pPr>
        <w:tabs>
          <w:tab w:val="num" w:pos="2381"/>
        </w:tabs>
        <w:ind w:left="2738" w:hanging="397"/>
      </w:pPr>
    </w:lvl>
    <w:lvl w:ilvl="6">
      <w:start w:val="1"/>
      <w:numFmt w:val="decimal"/>
      <w:lvlText w:val="%7."/>
      <w:lvlJc w:val="left"/>
      <w:pPr>
        <w:tabs>
          <w:tab w:val="num" w:pos="2778"/>
        </w:tabs>
        <w:ind w:left="3135" w:hanging="397"/>
      </w:pPr>
    </w:lvl>
    <w:lvl w:ilvl="7">
      <w:start w:val="1"/>
      <w:numFmt w:val="decimal"/>
      <w:lvlText w:val="%8."/>
      <w:lvlJc w:val="left"/>
      <w:pPr>
        <w:tabs>
          <w:tab w:val="num" w:pos="3175"/>
        </w:tabs>
        <w:ind w:left="3532" w:hanging="397"/>
      </w:pPr>
    </w:lvl>
    <w:lvl w:ilvl="8">
      <w:start w:val="1"/>
      <w:numFmt w:val="decimal"/>
      <w:lvlText w:val="%9."/>
      <w:lvlJc w:val="left"/>
      <w:pPr>
        <w:tabs>
          <w:tab w:val="num" w:pos="3572"/>
        </w:tabs>
        <w:ind w:left="3929" w:hanging="397"/>
      </w:pPr>
    </w:lvl>
  </w:abstractNum>
  <w:abstractNum w:abstractNumId="9" w15:restartNumberingAfterBreak="0">
    <w:nsid w:val="581C6684"/>
    <w:multiLevelType w:val="multilevel"/>
    <w:tmpl w:val="5ABC6B74"/>
    <w:lvl w:ilvl="0">
      <w:start w:val="1"/>
      <w:numFmt w:val="decimal"/>
      <w:lvlText w:val="%1."/>
      <w:lvlJc w:val="left"/>
      <w:pPr>
        <w:tabs>
          <w:tab w:val="num" w:pos="0"/>
        </w:tabs>
        <w:ind w:left="540" w:hanging="540"/>
      </w:pPr>
      <w:rPr>
        <w:rFonts w:ascii="Times New Roman" w:eastAsia="Times New Roman" w:hAnsi="Times New Roman" w:cs="Times New Roman" w:hint="default"/>
        <w:sz w:val="24"/>
      </w:rPr>
    </w:lvl>
    <w:lvl w:ilvl="1">
      <w:start w:val="1"/>
      <w:numFmt w:val="decimal"/>
      <w:lvlText w:val="%1.%2."/>
      <w:lvlJc w:val="left"/>
      <w:pPr>
        <w:tabs>
          <w:tab w:val="num" w:pos="0"/>
        </w:tabs>
        <w:ind w:left="894" w:hanging="540"/>
      </w:pPr>
      <w:rPr>
        <w:rFonts w:ascii="Times New Roman" w:eastAsia="Times New Roman" w:hAnsi="Times New Roman" w:cs="Times New Roman" w:hint="default"/>
        <w:b w:val="0"/>
        <w:sz w:val="24"/>
      </w:rPr>
    </w:lvl>
    <w:lvl w:ilvl="2">
      <w:start w:val="1"/>
      <w:numFmt w:val="decimal"/>
      <w:lvlText w:val="%3."/>
      <w:lvlJc w:val="left"/>
      <w:pPr>
        <w:tabs>
          <w:tab w:val="num" w:pos="0"/>
        </w:tabs>
        <w:ind w:left="1571" w:hanging="720"/>
      </w:pPr>
      <w:rPr>
        <w:rFonts w:ascii="Times New Roman" w:eastAsia="Times New Roman" w:hAnsi="Times New Roman" w:cs="Times New Roman" w:hint="default"/>
        <w:b w:val="0"/>
        <w:sz w:val="24"/>
      </w:rPr>
    </w:lvl>
    <w:lvl w:ilvl="3">
      <w:start w:val="1"/>
      <w:numFmt w:val="decimal"/>
      <w:lvlText w:val="%1.%2.%3.%4."/>
      <w:lvlJc w:val="left"/>
      <w:pPr>
        <w:tabs>
          <w:tab w:val="num" w:pos="0"/>
        </w:tabs>
        <w:ind w:left="1782" w:hanging="720"/>
      </w:pPr>
      <w:rPr>
        <w:rFonts w:ascii="Times New Roman" w:eastAsia="Times New Roman" w:hAnsi="Times New Roman" w:cs="Times New Roman" w:hint="default"/>
        <w:sz w:val="24"/>
      </w:rPr>
    </w:lvl>
    <w:lvl w:ilvl="4">
      <w:start w:val="1"/>
      <w:numFmt w:val="decimal"/>
      <w:lvlText w:val="%1.%2.%3.%4.%5."/>
      <w:lvlJc w:val="left"/>
      <w:pPr>
        <w:tabs>
          <w:tab w:val="num" w:pos="0"/>
        </w:tabs>
        <w:ind w:left="2496" w:hanging="1080"/>
      </w:pPr>
      <w:rPr>
        <w:rFonts w:ascii="Times New Roman" w:eastAsia="Times New Roman" w:hAnsi="Times New Roman" w:cs="Times New Roman" w:hint="default"/>
        <w:sz w:val="24"/>
      </w:rPr>
    </w:lvl>
    <w:lvl w:ilvl="5">
      <w:start w:val="1"/>
      <w:numFmt w:val="decimal"/>
      <w:lvlText w:val="%1.%2.%3.%4.%5.%6."/>
      <w:lvlJc w:val="left"/>
      <w:pPr>
        <w:tabs>
          <w:tab w:val="num" w:pos="0"/>
        </w:tabs>
        <w:ind w:left="2850" w:hanging="1080"/>
      </w:pPr>
      <w:rPr>
        <w:rFonts w:ascii="Times New Roman" w:eastAsia="Times New Roman" w:hAnsi="Times New Roman" w:cs="Times New Roman" w:hint="default"/>
        <w:sz w:val="24"/>
      </w:rPr>
    </w:lvl>
    <w:lvl w:ilvl="6">
      <w:start w:val="1"/>
      <w:numFmt w:val="decimal"/>
      <w:lvlText w:val="%1.%2.%3.%4.%5.%6.%7."/>
      <w:lvlJc w:val="left"/>
      <w:pPr>
        <w:tabs>
          <w:tab w:val="num" w:pos="0"/>
        </w:tabs>
        <w:ind w:left="3564" w:hanging="1440"/>
      </w:pPr>
      <w:rPr>
        <w:rFonts w:ascii="Times New Roman" w:eastAsia="Times New Roman" w:hAnsi="Times New Roman" w:cs="Times New Roman" w:hint="default"/>
        <w:sz w:val="24"/>
      </w:rPr>
    </w:lvl>
    <w:lvl w:ilvl="7">
      <w:start w:val="1"/>
      <w:numFmt w:val="decimal"/>
      <w:lvlText w:val="%1.%2.%3.%4.%5.%6.%7.%8."/>
      <w:lvlJc w:val="left"/>
      <w:pPr>
        <w:tabs>
          <w:tab w:val="num" w:pos="0"/>
        </w:tabs>
        <w:ind w:left="3918" w:hanging="1440"/>
      </w:pPr>
      <w:rPr>
        <w:rFonts w:ascii="Times New Roman" w:eastAsia="Times New Roman" w:hAnsi="Times New Roman" w:cs="Times New Roman" w:hint="default"/>
        <w:sz w:val="24"/>
      </w:rPr>
    </w:lvl>
    <w:lvl w:ilvl="8">
      <w:start w:val="1"/>
      <w:numFmt w:val="decimal"/>
      <w:lvlText w:val="%1.%2.%3.%4.%5.%6.%7.%8.%9."/>
      <w:lvlJc w:val="left"/>
      <w:pPr>
        <w:tabs>
          <w:tab w:val="num" w:pos="0"/>
        </w:tabs>
        <w:ind w:left="4632" w:hanging="1800"/>
      </w:pPr>
      <w:rPr>
        <w:rFonts w:ascii="Times New Roman" w:eastAsia="Times New Roman" w:hAnsi="Times New Roman" w:cs="Times New Roman" w:hint="default"/>
        <w:sz w:val="24"/>
      </w:rPr>
    </w:lvl>
  </w:abstractNum>
  <w:abstractNum w:abstractNumId="10" w15:restartNumberingAfterBreak="0">
    <w:nsid w:val="5AD86AA0"/>
    <w:multiLevelType w:val="multilevel"/>
    <w:tmpl w:val="86F02B20"/>
    <w:lvl w:ilvl="0">
      <w:start w:val="5"/>
      <w:numFmt w:val="decimal"/>
      <w:lvlText w:val="%1."/>
      <w:lvlJc w:val="left"/>
      <w:pPr>
        <w:tabs>
          <w:tab w:val="num" w:pos="0"/>
        </w:tabs>
        <w:ind w:left="360" w:hanging="360"/>
      </w:pPr>
      <w:rPr>
        <w:rFonts w:eastAsiaTheme="minorHAnsi"/>
      </w:rPr>
    </w:lvl>
    <w:lvl w:ilvl="1">
      <w:start w:val="1"/>
      <w:numFmt w:val="decimal"/>
      <w:lvlText w:val="%1.%2."/>
      <w:lvlJc w:val="left"/>
      <w:pPr>
        <w:tabs>
          <w:tab w:val="num" w:pos="0"/>
        </w:tabs>
        <w:ind w:left="2346" w:hanging="360"/>
      </w:pPr>
      <w:rPr>
        <w:rFonts w:ascii="Times New Roman" w:eastAsiaTheme="minorHAnsi" w:hAnsi="Times New Roman" w:cs="Times New Roman"/>
        <w:b w:val="0"/>
        <w:sz w:val="24"/>
        <w:szCs w:val="24"/>
      </w:rPr>
    </w:lvl>
    <w:lvl w:ilvl="2">
      <w:start w:val="1"/>
      <w:numFmt w:val="decimal"/>
      <w:lvlText w:val="%1.%2.%3."/>
      <w:lvlJc w:val="left"/>
      <w:pPr>
        <w:tabs>
          <w:tab w:val="num" w:pos="0"/>
        </w:tabs>
        <w:ind w:left="2138" w:hanging="720"/>
      </w:pPr>
      <w:rPr>
        <w:rFonts w:ascii="Times New Roman" w:eastAsiaTheme="minorHAnsi" w:hAnsi="Times New Roman" w:cs="Times New Roman"/>
      </w:rPr>
    </w:lvl>
    <w:lvl w:ilvl="3">
      <w:start w:val="1"/>
      <w:numFmt w:val="decimal"/>
      <w:lvlText w:val="%1.%2.%3.%4."/>
      <w:lvlJc w:val="left"/>
      <w:pPr>
        <w:tabs>
          <w:tab w:val="num" w:pos="0"/>
        </w:tabs>
        <w:ind w:left="2847" w:hanging="720"/>
      </w:pPr>
      <w:rPr>
        <w:rFonts w:eastAsiaTheme="minorHAnsi"/>
      </w:rPr>
    </w:lvl>
    <w:lvl w:ilvl="4">
      <w:start w:val="1"/>
      <w:numFmt w:val="decimal"/>
      <w:lvlText w:val="%1.%2.%3.%4.%5."/>
      <w:lvlJc w:val="left"/>
      <w:pPr>
        <w:tabs>
          <w:tab w:val="num" w:pos="0"/>
        </w:tabs>
        <w:ind w:left="3916" w:hanging="1080"/>
      </w:pPr>
      <w:rPr>
        <w:rFonts w:eastAsiaTheme="minorHAnsi"/>
      </w:rPr>
    </w:lvl>
    <w:lvl w:ilvl="5">
      <w:start w:val="1"/>
      <w:numFmt w:val="decimal"/>
      <w:lvlText w:val="%1.%2.%3.%4.%5.%6."/>
      <w:lvlJc w:val="left"/>
      <w:pPr>
        <w:tabs>
          <w:tab w:val="num" w:pos="0"/>
        </w:tabs>
        <w:ind w:left="4625" w:hanging="1080"/>
      </w:pPr>
      <w:rPr>
        <w:rFonts w:eastAsiaTheme="minorHAnsi"/>
      </w:rPr>
    </w:lvl>
    <w:lvl w:ilvl="6">
      <w:start w:val="1"/>
      <w:numFmt w:val="decimal"/>
      <w:lvlText w:val="%1.%2.%3.%4.%5.%6.%7."/>
      <w:lvlJc w:val="left"/>
      <w:pPr>
        <w:tabs>
          <w:tab w:val="num" w:pos="0"/>
        </w:tabs>
        <w:ind w:left="5694" w:hanging="1440"/>
      </w:pPr>
      <w:rPr>
        <w:rFonts w:eastAsiaTheme="minorHAnsi"/>
      </w:rPr>
    </w:lvl>
    <w:lvl w:ilvl="7">
      <w:start w:val="1"/>
      <w:numFmt w:val="decimal"/>
      <w:lvlText w:val="%1.%2.%3.%4.%5.%6.%7.%8."/>
      <w:lvlJc w:val="left"/>
      <w:pPr>
        <w:tabs>
          <w:tab w:val="num" w:pos="0"/>
        </w:tabs>
        <w:ind w:left="6403" w:hanging="1440"/>
      </w:pPr>
      <w:rPr>
        <w:rFonts w:eastAsiaTheme="minorHAnsi"/>
      </w:rPr>
    </w:lvl>
    <w:lvl w:ilvl="8">
      <w:start w:val="1"/>
      <w:numFmt w:val="decimal"/>
      <w:lvlText w:val="%1.%2.%3.%4.%5.%6.%7.%8.%9."/>
      <w:lvlJc w:val="left"/>
      <w:pPr>
        <w:tabs>
          <w:tab w:val="num" w:pos="0"/>
        </w:tabs>
        <w:ind w:left="7472" w:hanging="1800"/>
      </w:pPr>
      <w:rPr>
        <w:rFonts w:eastAsiaTheme="minorHAnsi"/>
      </w:rPr>
    </w:lvl>
  </w:abstractNum>
  <w:abstractNum w:abstractNumId="11" w15:restartNumberingAfterBreak="0">
    <w:nsid w:val="607A69EC"/>
    <w:multiLevelType w:val="multilevel"/>
    <w:tmpl w:val="A058E5D0"/>
    <w:lvl w:ilvl="0">
      <w:start w:val="4"/>
      <w:numFmt w:val="decimal"/>
      <w:lvlText w:val="%1."/>
      <w:lvlJc w:val="left"/>
      <w:pPr>
        <w:tabs>
          <w:tab w:val="num" w:pos="0"/>
        </w:tabs>
        <w:ind w:left="360" w:hanging="360"/>
      </w:pPr>
    </w:lvl>
    <w:lvl w:ilvl="1">
      <w:start w:val="1"/>
      <w:numFmt w:val="decimal"/>
      <w:lvlText w:val="%1.%2."/>
      <w:lvlJc w:val="left"/>
      <w:pPr>
        <w:tabs>
          <w:tab w:val="num" w:pos="0"/>
        </w:tabs>
        <w:ind w:left="1920" w:hanging="360"/>
      </w:pPr>
      <w:rPr>
        <w:rFonts w:ascii="Times New Roman" w:hAnsi="Times New Roman" w:cs="Times New Roman"/>
        <w:sz w:val="24"/>
        <w:szCs w:val="24"/>
      </w:rPr>
    </w:lvl>
    <w:lvl w:ilvl="2">
      <w:start w:val="1"/>
      <w:numFmt w:val="decimal"/>
      <w:lvlText w:val="%3)"/>
      <w:lvlJc w:val="left"/>
      <w:pPr>
        <w:tabs>
          <w:tab w:val="num" w:pos="0"/>
        </w:tabs>
        <w:ind w:left="2858" w:hanging="720"/>
      </w:pPr>
      <w:rPr>
        <w:rFonts w:ascii="Times New Roman" w:eastAsia="Times New Roman" w:hAnsi="Times New Roman" w:cs="Times New Roman"/>
      </w:rPr>
    </w:lvl>
    <w:lvl w:ilvl="3">
      <w:start w:val="1"/>
      <w:numFmt w:val="decimal"/>
      <w:lvlText w:val="%1.%2.%3.%4."/>
      <w:lvlJc w:val="left"/>
      <w:pPr>
        <w:tabs>
          <w:tab w:val="num" w:pos="0"/>
        </w:tabs>
        <w:ind w:left="3927" w:hanging="720"/>
      </w:pPr>
    </w:lvl>
    <w:lvl w:ilvl="4">
      <w:start w:val="1"/>
      <w:numFmt w:val="decimal"/>
      <w:lvlText w:val="%1.%2.%3.%4.%5."/>
      <w:lvlJc w:val="left"/>
      <w:pPr>
        <w:tabs>
          <w:tab w:val="num" w:pos="0"/>
        </w:tabs>
        <w:ind w:left="5356" w:hanging="1080"/>
      </w:pPr>
    </w:lvl>
    <w:lvl w:ilvl="5">
      <w:start w:val="1"/>
      <w:numFmt w:val="decimal"/>
      <w:lvlText w:val="%1.%2.%3.%4.%5.%6."/>
      <w:lvlJc w:val="left"/>
      <w:pPr>
        <w:tabs>
          <w:tab w:val="num" w:pos="0"/>
        </w:tabs>
        <w:ind w:left="6425" w:hanging="1080"/>
      </w:pPr>
    </w:lvl>
    <w:lvl w:ilvl="6">
      <w:start w:val="1"/>
      <w:numFmt w:val="decimal"/>
      <w:lvlText w:val="%1.%2.%3.%4.%5.%6.%7."/>
      <w:lvlJc w:val="left"/>
      <w:pPr>
        <w:tabs>
          <w:tab w:val="num" w:pos="0"/>
        </w:tabs>
        <w:ind w:left="7854" w:hanging="1440"/>
      </w:pPr>
    </w:lvl>
    <w:lvl w:ilvl="7">
      <w:start w:val="1"/>
      <w:numFmt w:val="decimal"/>
      <w:lvlText w:val="%1.%2.%3.%4.%5.%6.%7.%8."/>
      <w:lvlJc w:val="left"/>
      <w:pPr>
        <w:tabs>
          <w:tab w:val="num" w:pos="0"/>
        </w:tabs>
        <w:ind w:left="8923" w:hanging="1440"/>
      </w:pPr>
    </w:lvl>
    <w:lvl w:ilvl="8">
      <w:start w:val="1"/>
      <w:numFmt w:val="decimal"/>
      <w:lvlText w:val="%1.%2.%3.%4.%5.%6.%7.%8.%9."/>
      <w:lvlJc w:val="left"/>
      <w:pPr>
        <w:tabs>
          <w:tab w:val="num" w:pos="0"/>
        </w:tabs>
        <w:ind w:left="10352" w:hanging="1800"/>
      </w:pPr>
    </w:lvl>
  </w:abstractNum>
  <w:abstractNum w:abstractNumId="12" w15:restartNumberingAfterBreak="0">
    <w:nsid w:val="6E975BE8"/>
    <w:multiLevelType w:val="multilevel"/>
    <w:tmpl w:val="2702E0C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7BA956DA"/>
    <w:multiLevelType w:val="multilevel"/>
    <w:tmpl w:val="43FA2456"/>
    <w:lvl w:ilvl="0">
      <w:start w:val="1"/>
      <w:numFmt w:val="decimal"/>
      <w:lvlText w:val="%1."/>
      <w:lvlJc w:val="left"/>
      <w:pPr>
        <w:tabs>
          <w:tab w:val="num" w:pos="0"/>
        </w:tabs>
        <w:ind w:left="720" w:hanging="360"/>
      </w:pPr>
      <w:rPr>
        <w:color w:val="auto"/>
      </w:rPr>
    </w:lvl>
    <w:lvl w:ilvl="1">
      <w:start w:val="1"/>
      <w:numFmt w:val="decimal"/>
      <w:lvlText w:val="%1.%2."/>
      <w:lvlJc w:val="left"/>
      <w:pPr>
        <w:tabs>
          <w:tab w:val="num" w:pos="0"/>
        </w:tabs>
        <w:ind w:left="1212" w:hanging="360"/>
      </w:pPr>
      <w:rPr>
        <w:color w:val="000000" w:themeColor="text1"/>
        <w:sz w:val="24"/>
        <w:szCs w:val="24"/>
      </w:rPr>
    </w:lvl>
    <w:lvl w:ilvl="2">
      <w:start w:val="1"/>
      <w:numFmt w:val="decimal"/>
      <w:lvlText w:val="%1.%2.%3."/>
      <w:lvlJc w:val="left"/>
      <w:pPr>
        <w:tabs>
          <w:tab w:val="num" w:pos="0"/>
        </w:tabs>
        <w:ind w:left="2062" w:hanging="720"/>
      </w:pPr>
      <w:rPr>
        <w:sz w:val="24"/>
        <w:szCs w:val="24"/>
      </w:rPr>
    </w:lvl>
    <w:lvl w:ilvl="3">
      <w:start w:val="1"/>
      <w:numFmt w:val="decimal"/>
      <w:lvlText w:val="%1.%2.%3.%4."/>
      <w:lvlJc w:val="left"/>
      <w:pPr>
        <w:tabs>
          <w:tab w:val="num" w:pos="0"/>
        </w:tabs>
        <w:ind w:left="2553" w:hanging="720"/>
      </w:pPr>
    </w:lvl>
    <w:lvl w:ilvl="4">
      <w:start w:val="1"/>
      <w:numFmt w:val="decimal"/>
      <w:lvlText w:val="%1.%2.%3.%4.%5."/>
      <w:lvlJc w:val="left"/>
      <w:pPr>
        <w:tabs>
          <w:tab w:val="num" w:pos="0"/>
        </w:tabs>
        <w:ind w:left="3404" w:hanging="1080"/>
      </w:pPr>
    </w:lvl>
    <w:lvl w:ilvl="5">
      <w:start w:val="1"/>
      <w:numFmt w:val="decimal"/>
      <w:lvlText w:val="%1.%2.%3.%4.%5.%6."/>
      <w:lvlJc w:val="left"/>
      <w:pPr>
        <w:tabs>
          <w:tab w:val="num" w:pos="0"/>
        </w:tabs>
        <w:ind w:left="3895" w:hanging="1080"/>
      </w:pPr>
    </w:lvl>
    <w:lvl w:ilvl="6">
      <w:start w:val="1"/>
      <w:numFmt w:val="decimal"/>
      <w:lvlText w:val="%1.%2.%3.%4.%5.%6.%7."/>
      <w:lvlJc w:val="left"/>
      <w:pPr>
        <w:tabs>
          <w:tab w:val="num" w:pos="0"/>
        </w:tabs>
        <w:ind w:left="4746" w:hanging="1440"/>
      </w:pPr>
    </w:lvl>
    <w:lvl w:ilvl="7">
      <w:start w:val="1"/>
      <w:numFmt w:val="decimal"/>
      <w:lvlText w:val="%1.%2.%3.%4.%5.%6.%7.%8."/>
      <w:lvlJc w:val="left"/>
      <w:pPr>
        <w:tabs>
          <w:tab w:val="num" w:pos="0"/>
        </w:tabs>
        <w:ind w:left="5237" w:hanging="1440"/>
      </w:pPr>
    </w:lvl>
    <w:lvl w:ilvl="8">
      <w:start w:val="1"/>
      <w:numFmt w:val="decimal"/>
      <w:lvlText w:val="%1.%2.%3.%4.%5.%6.%7.%8.%9."/>
      <w:lvlJc w:val="left"/>
      <w:pPr>
        <w:tabs>
          <w:tab w:val="num" w:pos="0"/>
        </w:tabs>
        <w:ind w:left="6088" w:hanging="1800"/>
      </w:pPr>
    </w:lvl>
  </w:abstractNum>
  <w:abstractNum w:abstractNumId="14" w15:restartNumberingAfterBreak="0">
    <w:nsid w:val="7D311842"/>
    <w:multiLevelType w:val="multilevel"/>
    <w:tmpl w:val="E2B841BC"/>
    <w:lvl w:ilvl="0">
      <w:start w:val="1"/>
      <w:numFmt w:val="decimal"/>
      <w:lvlText w:val="%1."/>
      <w:lvlJc w:val="left"/>
      <w:pPr>
        <w:tabs>
          <w:tab w:val="num" w:pos="0"/>
        </w:tabs>
        <w:ind w:left="360" w:hanging="360"/>
      </w:pPr>
      <w:rPr>
        <w:rFonts w:hint="default"/>
      </w:rPr>
    </w:lvl>
    <w:lvl w:ilvl="1">
      <w:start w:val="1"/>
      <w:numFmt w:val="decimal"/>
      <w:lvlText w:val="%1.%2."/>
      <w:lvlJc w:val="left"/>
      <w:pPr>
        <w:tabs>
          <w:tab w:val="num" w:pos="0"/>
        </w:tabs>
        <w:ind w:left="1920" w:hanging="360"/>
      </w:pPr>
      <w:rPr>
        <w:rFonts w:ascii="Times New Roman" w:hAnsi="Times New Roman" w:cs="Times New Roman" w:hint="default"/>
        <w:sz w:val="24"/>
        <w:szCs w:val="24"/>
      </w:rPr>
    </w:lvl>
    <w:lvl w:ilvl="2">
      <w:start w:val="1"/>
      <w:numFmt w:val="decimal"/>
      <w:lvlText w:val="%3)"/>
      <w:lvlJc w:val="left"/>
      <w:pPr>
        <w:tabs>
          <w:tab w:val="num" w:pos="0"/>
        </w:tabs>
        <w:ind w:left="2858" w:hanging="720"/>
      </w:pPr>
      <w:rPr>
        <w:rFonts w:ascii="Times New Roman" w:eastAsia="Times New Roman" w:hAnsi="Times New Roman" w:cs="Times New Roman" w:hint="default"/>
      </w:rPr>
    </w:lvl>
    <w:lvl w:ilvl="3">
      <w:start w:val="1"/>
      <w:numFmt w:val="decimal"/>
      <w:lvlText w:val="%1.%2.%3.%4."/>
      <w:lvlJc w:val="left"/>
      <w:pPr>
        <w:tabs>
          <w:tab w:val="num" w:pos="0"/>
        </w:tabs>
        <w:ind w:left="3927" w:hanging="720"/>
      </w:pPr>
      <w:rPr>
        <w:rFonts w:hint="default"/>
      </w:rPr>
    </w:lvl>
    <w:lvl w:ilvl="4">
      <w:start w:val="1"/>
      <w:numFmt w:val="decimal"/>
      <w:lvlText w:val="%1.%2.%3.%4.%5."/>
      <w:lvlJc w:val="left"/>
      <w:pPr>
        <w:tabs>
          <w:tab w:val="num" w:pos="0"/>
        </w:tabs>
        <w:ind w:left="5356" w:hanging="1080"/>
      </w:pPr>
      <w:rPr>
        <w:rFonts w:hint="default"/>
      </w:rPr>
    </w:lvl>
    <w:lvl w:ilvl="5">
      <w:start w:val="1"/>
      <w:numFmt w:val="decimal"/>
      <w:lvlText w:val="%1.%2.%3.%4.%5.%6."/>
      <w:lvlJc w:val="left"/>
      <w:pPr>
        <w:tabs>
          <w:tab w:val="num" w:pos="0"/>
        </w:tabs>
        <w:ind w:left="6425" w:hanging="1080"/>
      </w:pPr>
      <w:rPr>
        <w:rFonts w:hint="default"/>
      </w:rPr>
    </w:lvl>
    <w:lvl w:ilvl="6">
      <w:start w:val="1"/>
      <w:numFmt w:val="decimal"/>
      <w:lvlText w:val="%1.%2.%3.%4.%5.%6.%7."/>
      <w:lvlJc w:val="left"/>
      <w:pPr>
        <w:tabs>
          <w:tab w:val="num" w:pos="0"/>
        </w:tabs>
        <w:ind w:left="7854" w:hanging="1440"/>
      </w:pPr>
      <w:rPr>
        <w:rFonts w:hint="default"/>
      </w:rPr>
    </w:lvl>
    <w:lvl w:ilvl="7">
      <w:start w:val="1"/>
      <w:numFmt w:val="decimal"/>
      <w:lvlText w:val="%1.%2.%3.%4.%5.%6.%7.%8."/>
      <w:lvlJc w:val="left"/>
      <w:pPr>
        <w:tabs>
          <w:tab w:val="num" w:pos="0"/>
        </w:tabs>
        <w:ind w:left="8923" w:hanging="1440"/>
      </w:pPr>
      <w:rPr>
        <w:rFonts w:hint="default"/>
      </w:rPr>
    </w:lvl>
    <w:lvl w:ilvl="8">
      <w:start w:val="1"/>
      <w:numFmt w:val="decimal"/>
      <w:lvlText w:val="%1.%2.%3.%4.%5.%6.%7.%8.%9."/>
      <w:lvlJc w:val="left"/>
      <w:pPr>
        <w:tabs>
          <w:tab w:val="num" w:pos="0"/>
        </w:tabs>
        <w:ind w:left="10352" w:hanging="1800"/>
      </w:pPr>
      <w:rPr>
        <w:rFonts w:hint="default"/>
      </w:rPr>
    </w:lvl>
  </w:abstractNum>
  <w:num w:numId="1">
    <w:abstractNumId w:val="7"/>
  </w:num>
  <w:num w:numId="2">
    <w:abstractNumId w:val="11"/>
  </w:num>
  <w:num w:numId="3">
    <w:abstractNumId w:val="2"/>
  </w:num>
  <w:num w:numId="4">
    <w:abstractNumId w:val="4"/>
  </w:num>
  <w:num w:numId="5">
    <w:abstractNumId w:val="1"/>
  </w:num>
  <w:num w:numId="6">
    <w:abstractNumId w:val="10"/>
  </w:num>
  <w:num w:numId="7">
    <w:abstractNumId w:val="6"/>
  </w:num>
  <w:num w:numId="8">
    <w:abstractNumId w:val="13"/>
  </w:num>
  <w:num w:numId="9">
    <w:abstractNumId w:val="12"/>
  </w:num>
  <w:num w:numId="10">
    <w:abstractNumId w:val="0"/>
  </w:num>
  <w:num w:numId="11">
    <w:abstractNumId w:val="8"/>
  </w:num>
  <w:num w:numId="12">
    <w:abstractNumId w:val="5"/>
  </w:num>
  <w:num w:numId="13">
    <w:abstractNumId w:val="14"/>
  </w:num>
  <w:num w:numId="14">
    <w:abstractNumId w:val="3"/>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A8E"/>
    <w:rsid w:val="000E2713"/>
    <w:rsid w:val="001D5281"/>
    <w:rsid w:val="0020640B"/>
    <w:rsid w:val="00272075"/>
    <w:rsid w:val="003026A7"/>
    <w:rsid w:val="00334F90"/>
    <w:rsid w:val="0042772A"/>
    <w:rsid w:val="00454A8E"/>
    <w:rsid w:val="00510E5A"/>
    <w:rsid w:val="005E6DE8"/>
    <w:rsid w:val="00603440"/>
    <w:rsid w:val="006B3E7C"/>
    <w:rsid w:val="00762F6E"/>
    <w:rsid w:val="00821CF9"/>
    <w:rsid w:val="008C427C"/>
    <w:rsid w:val="00967B60"/>
    <w:rsid w:val="00A44F3B"/>
    <w:rsid w:val="00AC5C6B"/>
    <w:rsid w:val="00DE05C7"/>
    <w:rsid w:val="00E10569"/>
    <w:rsid w:val="00E52C65"/>
    <w:rsid w:val="00E855EA"/>
    <w:rsid w:val="00E91E2F"/>
    <w:rsid w:val="00EF6C8C"/>
    <w:rsid w:val="00F34E5E"/>
  </w:rsids>
  <m:mathPr>
    <m:mathFont m:val="Cambria Math"/>
    <m:brkBin m:val="before"/>
    <m:brkBinSub m:val="--"/>
    <m:smallFrac m:val="0"/>
    <m:dispDef/>
    <m:lMargin m:val="0"/>
    <m:rMargin m:val="0"/>
    <m:defJc m:val="centerGroup"/>
    <m:wrapIndent m:val="1440"/>
    <m:intLim m:val="subSup"/>
    <m:naryLim m:val="undOvr"/>
  </m:mathPr>
  <w:themeFontLang w:val="ru-RU"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2DF5E"/>
  <w15:docId w15:val="{115F252E-78B5-4847-A43B-668691A4E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55EA"/>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link w:val="a4"/>
    <w:uiPriority w:val="99"/>
    <w:qFormat/>
    <w:rsid w:val="00595E64"/>
  </w:style>
  <w:style w:type="character" w:customStyle="1" w:styleId="a5">
    <w:name w:val="Нижний колонтитул Знак"/>
    <w:basedOn w:val="a0"/>
    <w:link w:val="a6"/>
    <w:uiPriority w:val="99"/>
    <w:qFormat/>
    <w:rsid w:val="00595E64"/>
  </w:style>
  <w:style w:type="character" w:styleId="a7">
    <w:name w:val="Hyperlink"/>
    <w:basedOn w:val="a0"/>
    <w:uiPriority w:val="99"/>
    <w:unhideWhenUsed/>
    <w:rsid w:val="00090CCB"/>
    <w:rPr>
      <w:color w:val="0563C1" w:themeColor="hyperlink"/>
      <w:u w:val="single"/>
    </w:rPr>
  </w:style>
  <w:style w:type="character" w:customStyle="1" w:styleId="a8">
    <w:name w:val="Основной текст Знак"/>
    <w:basedOn w:val="a0"/>
    <w:link w:val="a9"/>
    <w:semiHidden/>
    <w:qFormat/>
    <w:rsid w:val="00650E2B"/>
    <w:rPr>
      <w:rFonts w:ascii="Times New Roman" w:eastAsia="Times New Roman" w:hAnsi="Times New Roman" w:cs="Times New Roman"/>
      <w:sz w:val="24"/>
      <w:szCs w:val="24"/>
      <w:lang w:eastAsia="ru-RU" w:bidi="ru-RU"/>
    </w:rPr>
  </w:style>
  <w:style w:type="character" w:styleId="aa">
    <w:name w:val="annotation reference"/>
    <w:basedOn w:val="a0"/>
    <w:uiPriority w:val="99"/>
    <w:semiHidden/>
    <w:unhideWhenUsed/>
    <w:qFormat/>
    <w:rsid w:val="003F335A"/>
    <w:rPr>
      <w:sz w:val="16"/>
      <w:szCs w:val="16"/>
    </w:rPr>
  </w:style>
  <w:style w:type="character" w:customStyle="1" w:styleId="ab">
    <w:name w:val="Текст примечания Знак"/>
    <w:basedOn w:val="a0"/>
    <w:link w:val="ac"/>
    <w:uiPriority w:val="99"/>
    <w:semiHidden/>
    <w:qFormat/>
    <w:rsid w:val="003F335A"/>
    <w:rPr>
      <w:sz w:val="20"/>
      <w:szCs w:val="20"/>
    </w:rPr>
  </w:style>
  <w:style w:type="character" w:customStyle="1" w:styleId="ad">
    <w:name w:val="Тема примечания Знак"/>
    <w:basedOn w:val="ab"/>
    <w:link w:val="ae"/>
    <w:uiPriority w:val="99"/>
    <w:semiHidden/>
    <w:qFormat/>
    <w:rsid w:val="003F335A"/>
    <w:rPr>
      <w:b/>
      <w:bCs/>
      <w:sz w:val="20"/>
      <w:szCs w:val="20"/>
    </w:rPr>
  </w:style>
  <w:style w:type="character" w:customStyle="1" w:styleId="af">
    <w:name w:val="Текст выноски Знак"/>
    <w:basedOn w:val="a0"/>
    <w:link w:val="af0"/>
    <w:uiPriority w:val="99"/>
    <w:semiHidden/>
    <w:qFormat/>
    <w:rsid w:val="003F335A"/>
    <w:rPr>
      <w:rFonts w:ascii="Segoe UI" w:hAnsi="Segoe UI" w:cs="Segoe UI"/>
      <w:sz w:val="18"/>
      <w:szCs w:val="18"/>
    </w:rPr>
  </w:style>
  <w:style w:type="character" w:customStyle="1" w:styleId="docdata">
    <w:name w:val="docdata"/>
    <w:basedOn w:val="a0"/>
    <w:qFormat/>
    <w:rsid w:val="00687AA3"/>
  </w:style>
  <w:style w:type="character" w:customStyle="1" w:styleId="2">
    <w:name w:val="Основной текст2"/>
    <w:basedOn w:val="a0"/>
    <w:qFormat/>
    <w:rsid w:val="009F7D74"/>
    <w:rPr>
      <w:rFonts w:ascii="Times New Roman" w:eastAsia="Times New Roman" w:hAnsi="Times New Roman" w:cs="Times New Roman"/>
      <w:b w:val="0"/>
      <w:bCs w:val="0"/>
      <w:i w:val="0"/>
      <w:iCs w:val="0"/>
      <w:caps w:val="0"/>
      <w:smallCaps w:val="0"/>
      <w:strike w:val="0"/>
      <w:dstrike w:val="0"/>
      <w:color w:val="000000"/>
      <w:spacing w:val="1"/>
      <w:w w:val="100"/>
      <w:sz w:val="20"/>
      <w:szCs w:val="20"/>
      <w:u w:val="none"/>
      <w:shd w:val="clear" w:color="auto" w:fill="FFFFFF"/>
      <w:lang w:val="ru-RU"/>
    </w:rPr>
  </w:style>
  <w:style w:type="character" w:customStyle="1" w:styleId="ConsNonformat">
    <w:name w:val="ConsNonformat Знак"/>
    <w:link w:val="ConsNonformat0"/>
    <w:qFormat/>
    <w:locked/>
    <w:rsid w:val="00C45E77"/>
    <w:rPr>
      <w:rFonts w:ascii="Courier New" w:eastAsia="Times New Roman" w:hAnsi="Courier New" w:cs="Courier New"/>
      <w:sz w:val="20"/>
      <w:szCs w:val="20"/>
      <w:lang w:eastAsia="ru-RU"/>
    </w:rPr>
  </w:style>
  <w:style w:type="character" w:styleId="af1">
    <w:name w:val="Strong"/>
    <w:basedOn w:val="a0"/>
    <w:uiPriority w:val="22"/>
    <w:qFormat/>
    <w:rsid w:val="00CC4119"/>
    <w:rPr>
      <w:b/>
      <w:bCs/>
    </w:rPr>
  </w:style>
  <w:style w:type="character" w:customStyle="1" w:styleId="0pt">
    <w:name w:val="Основной текст + Интервал 0 pt"/>
    <w:basedOn w:val="a0"/>
    <w:qFormat/>
    <w:rsid w:val="009B0F37"/>
    <w:rPr>
      <w:rFonts w:ascii="Times New Roman" w:eastAsia="Times New Roman" w:hAnsi="Times New Roman" w:cs="Times New Roman"/>
      <w:b w:val="0"/>
      <w:bCs w:val="0"/>
      <w:i w:val="0"/>
      <w:iCs w:val="0"/>
      <w:caps w:val="0"/>
      <w:smallCaps w:val="0"/>
      <w:strike w:val="0"/>
      <w:dstrike w:val="0"/>
      <w:color w:val="000000"/>
      <w:spacing w:val="0"/>
      <w:w w:val="100"/>
      <w:sz w:val="20"/>
      <w:szCs w:val="20"/>
      <w:u w:val="none"/>
      <w:shd w:val="clear" w:color="auto" w:fill="FFFFFF"/>
      <w:lang w:val="ru-RU"/>
    </w:rPr>
  </w:style>
  <w:style w:type="character" w:customStyle="1" w:styleId="af2">
    <w:name w:val="Символ нумерации"/>
    <w:qFormat/>
  </w:style>
  <w:style w:type="paragraph" w:styleId="af3">
    <w:name w:val="Title"/>
    <w:basedOn w:val="a"/>
    <w:next w:val="a9"/>
    <w:qFormat/>
    <w:pPr>
      <w:keepNext/>
      <w:spacing w:before="240" w:after="120"/>
    </w:pPr>
    <w:rPr>
      <w:rFonts w:ascii="Liberation Sans" w:eastAsia="Microsoft YaHei" w:hAnsi="Liberation Sans" w:cs="Lucida Sans"/>
      <w:sz w:val="28"/>
      <w:szCs w:val="28"/>
    </w:rPr>
  </w:style>
  <w:style w:type="paragraph" w:styleId="a9">
    <w:name w:val="Body Text"/>
    <w:basedOn w:val="a"/>
    <w:link w:val="a8"/>
    <w:semiHidden/>
    <w:rsid w:val="00650E2B"/>
    <w:pPr>
      <w:widowControl w:val="0"/>
      <w:spacing w:after="120" w:line="240" w:lineRule="auto"/>
    </w:pPr>
    <w:rPr>
      <w:rFonts w:ascii="Times New Roman" w:eastAsia="Times New Roman" w:hAnsi="Times New Roman" w:cs="Times New Roman"/>
      <w:sz w:val="24"/>
      <w:szCs w:val="24"/>
      <w:lang w:eastAsia="ru-RU" w:bidi="ru-RU"/>
    </w:rPr>
  </w:style>
  <w:style w:type="paragraph" w:styleId="af4">
    <w:name w:val="List"/>
    <w:basedOn w:val="a9"/>
    <w:rPr>
      <w:rFonts w:cs="Lucida Sans"/>
    </w:rPr>
  </w:style>
  <w:style w:type="paragraph" w:styleId="af5">
    <w:name w:val="caption"/>
    <w:basedOn w:val="a"/>
    <w:qFormat/>
    <w:pPr>
      <w:suppressLineNumbers/>
      <w:spacing w:before="120" w:after="120"/>
    </w:pPr>
    <w:rPr>
      <w:rFonts w:cs="Lucida Sans"/>
      <w:i/>
      <w:iCs/>
      <w:sz w:val="24"/>
      <w:szCs w:val="24"/>
    </w:rPr>
  </w:style>
  <w:style w:type="paragraph" w:styleId="af6">
    <w:name w:val="index heading"/>
    <w:basedOn w:val="a"/>
    <w:qFormat/>
    <w:pPr>
      <w:suppressLineNumbers/>
    </w:pPr>
    <w:rPr>
      <w:rFonts w:cs="Lucida Sans"/>
    </w:rPr>
  </w:style>
  <w:style w:type="paragraph" w:customStyle="1" w:styleId="af7">
    <w:name w:val="Колонтитул"/>
    <w:basedOn w:val="a"/>
    <w:qFormat/>
  </w:style>
  <w:style w:type="paragraph" w:styleId="a4">
    <w:name w:val="header"/>
    <w:basedOn w:val="a"/>
    <w:link w:val="a3"/>
    <w:uiPriority w:val="99"/>
    <w:unhideWhenUsed/>
    <w:rsid w:val="00595E64"/>
    <w:pPr>
      <w:tabs>
        <w:tab w:val="center" w:pos="4677"/>
        <w:tab w:val="right" w:pos="9355"/>
      </w:tabs>
      <w:spacing w:after="0" w:line="240" w:lineRule="auto"/>
    </w:pPr>
  </w:style>
  <w:style w:type="paragraph" w:styleId="a6">
    <w:name w:val="footer"/>
    <w:basedOn w:val="a"/>
    <w:link w:val="a5"/>
    <w:uiPriority w:val="99"/>
    <w:unhideWhenUsed/>
    <w:rsid w:val="00595E64"/>
    <w:pPr>
      <w:tabs>
        <w:tab w:val="center" w:pos="4677"/>
        <w:tab w:val="right" w:pos="9355"/>
      </w:tabs>
      <w:spacing w:after="0" w:line="240" w:lineRule="auto"/>
    </w:pPr>
  </w:style>
  <w:style w:type="paragraph" w:styleId="af8">
    <w:name w:val="List Paragraph"/>
    <w:basedOn w:val="a"/>
    <w:uiPriority w:val="34"/>
    <w:qFormat/>
    <w:rsid w:val="001A4369"/>
    <w:pPr>
      <w:ind w:left="720"/>
      <w:contextualSpacing/>
    </w:pPr>
    <w:rPr>
      <w:rFonts w:ascii="Calibri" w:eastAsia="Calibri" w:hAnsi="Calibri" w:cs="Calibri"/>
      <w:lang w:eastAsia="ru-RU"/>
    </w:rPr>
  </w:style>
  <w:style w:type="paragraph" w:customStyle="1" w:styleId="StyleFirstline127cm">
    <w:name w:val="Style First line:  127 cm"/>
    <w:basedOn w:val="a"/>
    <w:qFormat/>
    <w:rsid w:val="00650E2B"/>
    <w:pPr>
      <w:widowControl w:val="0"/>
      <w:spacing w:before="120" w:after="0" w:line="240" w:lineRule="auto"/>
      <w:ind w:firstLine="720"/>
      <w:jc w:val="both"/>
    </w:pPr>
    <w:rPr>
      <w:rFonts w:ascii="Arial" w:eastAsia="Arial" w:hAnsi="Arial" w:cs="Arial"/>
      <w:sz w:val="24"/>
      <w:szCs w:val="24"/>
      <w:lang w:eastAsia="ru-RU" w:bidi="ru-RU"/>
    </w:rPr>
  </w:style>
  <w:style w:type="paragraph" w:styleId="ac">
    <w:name w:val="annotation text"/>
    <w:basedOn w:val="a"/>
    <w:link w:val="ab"/>
    <w:uiPriority w:val="99"/>
    <w:semiHidden/>
    <w:unhideWhenUsed/>
    <w:qFormat/>
    <w:rsid w:val="003F335A"/>
    <w:pPr>
      <w:spacing w:line="240" w:lineRule="auto"/>
    </w:pPr>
    <w:rPr>
      <w:sz w:val="20"/>
      <w:szCs w:val="20"/>
    </w:rPr>
  </w:style>
  <w:style w:type="paragraph" w:styleId="ae">
    <w:name w:val="annotation subject"/>
    <w:basedOn w:val="ac"/>
    <w:next w:val="ac"/>
    <w:link w:val="ad"/>
    <w:uiPriority w:val="99"/>
    <w:semiHidden/>
    <w:unhideWhenUsed/>
    <w:qFormat/>
    <w:rsid w:val="003F335A"/>
    <w:rPr>
      <w:b/>
      <w:bCs/>
    </w:rPr>
  </w:style>
  <w:style w:type="paragraph" w:styleId="af0">
    <w:name w:val="Balloon Text"/>
    <w:basedOn w:val="a"/>
    <w:link w:val="af"/>
    <w:uiPriority w:val="99"/>
    <w:semiHidden/>
    <w:unhideWhenUsed/>
    <w:qFormat/>
    <w:rsid w:val="003F335A"/>
    <w:pPr>
      <w:spacing w:after="0" w:line="240" w:lineRule="auto"/>
    </w:pPr>
    <w:rPr>
      <w:rFonts w:ascii="Segoe UI" w:hAnsi="Segoe UI" w:cs="Segoe UI"/>
      <w:sz w:val="18"/>
      <w:szCs w:val="18"/>
    </w:rPr>
  </w:style>
  <w:style w:type="paragraph" w:customStyle="1" w:styleId="ConsNonformat0">
    <w:name w:val="ConsNonformat"/>
    <w:link w:val="ConsNonformat"/>
    <w:qFormat/>
    <w:rsid w:val="00C45E77"/>
    <w:pPr>
      <w:widowControl w:val="0"/>
    </w:pPr>
    <w:rPr>
      <w:rFonts w:ascii="Courier New" w:eastAsia="Times New Roman" w:hAnsi="Courier New" w:cs="Courier New"/>
      <w:sz w:val="20"/>
      <w:szCs w:val="20"/>
      <w:lang w:eastAsia="ru-RU"/>
    </w:rPr>
  </w:style>
  <w:style w:type="paragraph" w:customStyle="1" w:styleId="af9">
    <w:name w:val="Содержимое врезки"/>
    <w:basedOn w:val="a"/>
    <w:qFormat/>
  </w:style>
  <w:style w:type="paragraph" w:customStyle="1" w:styleId="afa">
    <w:name w:val="Содержимое таблицы"/>
    <w:basedOn w:val="a"/>
    <w:qFormat/>
    <w:pPr>
      <w:widowControl w:val="0"/>
      <w:suppressLineNumbers/>
    </w:pPr>
  </w:style>
  <w:style w:type="paragraph" w:customStyle="1" w:styleId="afb">
    <w:name w:val="Заголовок таблицы"/>
    <w:basedOn w:val="afa"/>
    <w:qFormat/>
    <w:pPr>
      <w:jc w:val="center"/>
    </w:pPr>
    <w:rPr>
      <w:b/>
      <w:bCs/>
    </w:rPr>
  </w:style>
  <w:style w:type="numbering" w:customStyle="1" w:styleId="123">
    <w:name w:val="Нумерованный 123"/>
    <w:qFormat/>
  </w:style>
  <w:style w:type="table" w:styleId="afc">
    <w:name w:val="Table Grid"/>
    <w:basedOn w:val="a1"/>
    <w:uiPriority w:val="39"/>
    <w:rsid w:val="006077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uk.ikhakasii@yandex.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uk.ikhakasii@yandex.ru" TargetMode="External"/><Relationship Id="rId4" Type="http://schemas.openxmlformats.org/officeDocument/2006/relationships/settings" Target="settings.xml"/><Relationship Id="rId9" Type="http://schemas.openxmlformats.org/officeDocument/2006/relationships/hyperlink" Target="https://invest19.r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0CE399-C4BD-4F31-9C7D-E2AE6228EE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45</Pages>
  <Words>16679</Words>
  <Characters>95073</Characters>
  <Application>Microsoft Office Word</Application>
  <DocSecurity>0</DocSecurity>
  <Lines>792</Lines>
  <Paragraphs>223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user</cp:lastModifiedBy>
  <cp:revision>8</cp:revision>
  <cp:lastPrinted>2026-08-27T09:47:00Z</cp:lastPrinted>
  <dcterms:created xsi:type="dcterms:W3CDTF">2026-09-15T07:22:00Z</dcterms:created>
  <dcterms:modified xsi:type="dcterms:W3CDTF">2026-09-18T02:50:00Z</dcterms:modified>
  <dc:language>ru-RU</dc:language>
</cp:coreProperties>
</file>