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A4" w:rsidRDefault="001A4121">
      <w:pPr>
        <w:pStyle w:val="ConsPlusNormal"/>
        <w:jc w:val="right"/>
        <w:outlineLvl w:val="0"/>
      </w:pPr>
      <w:r>
        <w:t>Приложение</w:t>
      </w:r>
    </w:p>
    <w:p w:rsidR="00050BA4" w:rsidRDefault="00050BA4">
      <w:pPr>
        <w:pStyle w:val="ConsPlusNormal"/>
        <w:jc w:val="both"/>
      </w:pPr>
    </w:p>
    <w:p w:rsidR="00050BA4" w:rsidRDefault="001A4121">
      <w:pPr>
        <w:pStyle w:val="ConsPlusNormal"/>
        <w:jc w:val="right"/>
      </w:pPr>
      <w:r>
        <w:t>Утвержден</w:t>
      </w:r>
    </w:p>
    <w:p w:rsidR="00050BA4" w:rsidRDefault="001A4121">
      <w:pPr>
        <w:pStyle w:val="ConsPlusNormal"/>
        <w:jc w:val="right"/>
      </w:pPr>
      <w:r>
        <w:t>постановлением</w:t>
      </w:r>
    </w:p>
    <w:p w:rsidR="00050BA4" w:rsidRDefault="001A4121">
      <w:pPr>
        <w:pStyle w:val="ConsPlusNormal"/>
        <w:jc w:val="right"/>
      </w:pPr>
      <w:r>
        <w:t>Правительства Республики Хакасия</w:t>
      </w:r>
    </w:p>
    <w:p w:rsidR="00050BA4" w:rsidRDefault="001A4121">
      <w:pPr>
        <w:pStyle w:val="ConsPlusNormal"/>
        <w:jc w:val="right"/>
      </w:pPr>
      <w:r>
        <w:t>"О внесении изменений в государственную</w:t>
      </w:r>
    </w:p>
    <w:p w:rsidR="00050BA4" w:rsidRDefault="001A4121">
      <w:pPr>
        <w:pStyle w:val="ConsPlusNormal"/>
        <w:jc w:val="right"/>
      </w:pPr>
      <w:r>
        <w:t>программу Республики Хакасия "Развитие</w:t>
      </w:r>
    </w:p>
    <w:p w:rsidR="00050BA4" w:rsidRDefault="001A4121">
      <w:pPr>
        <w:pStyle w:val="ConsPlusNormal"/>
        <w:jc w:val="right"/>
      </w:pPr>
      <w:r>
        <w:t>агропромышленного комплекса Республики Хакасия</w:t>
      </w:r>
    </w:p>
    <w:p w:rsidR="00050BA4" w:rsidRDefault="001A4121">
      <w:pPr>
        <w:pStyle w:val="ConsPlusNormal"/>
        <w:jc w:val="right"/>
      </w:pPr>
      <w:r>
        <w:t>и социальной сферы на селе на 2013 - 2020 годы",</w:t>
      </w:r>
    </w:p>
    <w:p w:rsidR="00050BA4" w:rsidRDefault="001A4121">
      <w:pPr>
        <w:pStyle w:val="ConsPlusNormal"/>
        <w:jc w:val="right"/>
      </w:pPr>
      <w:r>
        <w:t>утвержденную постановлением Правительства</w:t>
      </w:r>
    </w:p>
    <w:p w:rsidR="00050BA4" w:rsidRDefault="001A4121">
      <w:pPr>
        <w:pStyle w:val="ConsPlusNormal"/>
        <w:jc w:val="right"/>
      </w:pPr>
      <w:r>
        <w:t>Республики Хакасия от 19.11.2012 N 781, и</w:t>
      </w:r>
    </w:p>
    <w:p w:rsidR="00050BA4" w:rsidRDefault="001A4121">
      <w:pPr>
        <w:pStyle w:val="ConsPlusNormal"/>
        <w:jc w:val="right"/>
      </w:pPr>
      <w:r>
        <w:t>об утверждении Порядка предоставления грантов</w:t>
      </w:r>
    </w:p>
    <w:p w:rsidR="00050BA4" w:rsidRDefault="001A4121">
      <w:pPr>
        <w:pStyle w:val="ConsPlusNormal"/>
        <w:jc w:val="right"/>
      </w:pPr>
      <w:r>
        <w:t>на реализацию программ садоводческим,</w:t>
      </w:r>
    </w:p>
    <w:p w:rsidR="00050BA4" w:rsidRDefault="001A4121">
      <w:pPr>
        <w:pStyle w:val="ConsPlusNormal"/>
        <w:jc w:val="right"/>
      </w:pPr>
      <w:r>
        <w:t>огородническим некоммерческим товариществам"</w:t>
      </w:r>
    </w:p>
    <w:p w:rsidR="00050BA4" w:rsidRDefault="00050BA4">
      <w:pPr>
        <w:pStyle w:val="ConsPlusNormal"/>
        <w:jc w:val="both"/>
      </w:pPr>
    </w:p>
    <w:p w:rsidR="00050BA4" w:rsidRDefault="001A4121">
      <w:pPr>
        <w:pStyle w:val="ConsPlusTitle"/>
        <w:jc w:val="center"/>
      </w:pPr>
      <w:bookmarkStart w:id="0" w:name="P15"/>
      <w:bookmarkEnd w:id="0"/>
      <w:r>
        <w:t>ПОРЯДОК</w:t>
      </w:r>
    </w:p>
    <w:p w:rsidR="00050BA4" w:rsidRDefault="001A4121">
      <w:pPr>
        <w:pStyle w:val="ConsPlusTitle"/>
        <w:jc w:val="center"/>
      </w:pPr>
      <w:r>
        <w:t>ПРЕДОСТАВЛЕНИЯ ГРАНТОВ НА РЕАЛИЗАЦ</w:t>
      </w:r>
      <w:r>
        <w:t>ИЮ ПРОГРАММ</w:t>
      </w:r>
    </w:p>
    <w:p w:rsidR="00050BA4" w:rsidRDefault="001A4121">
      <w:pPr>
        <w:pStyle w:val="ConsPlusTitle"/>
        <w:jc w:val="center"/>
      </w:pPr>
      <w:r>
        <w:t>САДОВОДЧЕСКИМ, ОГОРОДНИЧЕСКИМ НЕКОММЕРЧЕСКИМ ТОВАРИЩЕСТВАМ</w:t>
      </w:r>
    </w:p>
    <w:p w:rsidR="00050BA4" w:rsidRDefault="00050B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50B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BA4" w:rsidRDefault="00050B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BA4" w:rsidRDefault="00050B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BA4" w:rsidRDefault="001A4121">
            <w:pPr>
              <w:pStyle w:val="ConsPlusNormal"/>
              <w:jc w:val="center"/>
            </w:pPr>
            <w:r>
              <w:rPr>
                <w:color w:val="392C69"/>
              </w:rPr>
              <w:t>Список изменяющих документов</w:t>
            </w:r>
          </w:p>
          <w:p w:rsidR="00050BA4" w:rsidRDefault="001A4121">
            <w:pPr>
              <w:pStyle w:val="ConsPlusNormal"/>
              <w:jc w:val="center"/>
            </w:pPr>
            <w:r>
              <w:rPr>
                <w:color w:val="392C69"/>
              </w:rPr>
              <w:t>(в ред. Постановлений Правительства Республики Хакасия</w:t>
            </w:r>
          </w:p>
          <w:p w:rsidR="00050BA4" w:rsidRDefault="001A4121">
            <w:pPr>
              <w:pStyle w:val="ConsPlusNormal"/>
              <w:jc w:val="center"/>
            </w:pPr>
            <w:r>
              <w:rPr>
                <w:color w:val="392C69"/>
              </w:rPr>
              <w:t xml:space="preserve">от 28.07.2020 </w:t>
            </w:r>
            <w:hyperlink r:id="rId4" w:tooltip="Постановление Правительства Республики Хакасия от 28.07.2020 N 397 &quot;О внесении изменений в отдельные постановления Правительства Республики Хакасия&quot; {КонсультантПлюс}">
              <w:r>
                <w:rPr>
                  <w:color w:val="0000FF"/>
                </w:rPr>
                <w:t>N 397</w:t>
              </w:r>
            </w:hyperlink>
            <w:r>
              <w:rPr>
                <w:color w:val="392C69"/>
              </w:rPr>
              <w:t xml:space="preserve">, от 13.04.2021 </w:t>
            </w:r>
            <w:hyperlink r:id="rId5" w:tooltip="Постановление Правительства Республики Хакасия от 13.04.2021 N 182 &quot;О внесении изменений в приложение к постановлению Правительства Республики Хакасия от 24.03.2016 N 123 &quot;О внесении изменений в государственную программу Республики Хакасия &quot;Развитие агропромыш">
              <w:r>
                <w:rPr>
                  <w:color w:val="0000FF"/>
                </w:rPr>
                <w:t>N 182</w:t>
              </w:r>
            </w:hyperlink>
            <w:r>
              <w:rPr>
                <w:color w:val="392C69"/>
              </w:rPr>
              <w:t xml:space="preserve">, от 02.07.2025 </w:t>
            </w:r>
            <w:hyperlink r:id="rId6" w:tooltip="Постановление Правительства Республики Хакасия от 02.07.2025 N 355 &quot;О внесении изменений в Порядок предоставления грантов на реализацию программ садоводческим, огородническим некоммерческим товариществам, утвержденный постановлением Правительства Республики Ха">
              <w:r>
                <w:rPr>
                  <w:color w:val="0000FF"/>
                </w:rPr>
                <w:t>N 355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BA4" w:rsidRDefault="00050BA4">
            <w:pPr>
              <w:pStyle w:val="ConsPlusNormal"/>
            </w:pPr>
          </w:p>
        </w:tc>
      </w:tr>
    </w:tbl>
    <w:p w:rsidR="00050BA4" w:rsidRDefault="00050BA4">
      <w:pPr>
        <w:pStyle w:val="ConsPlusNormal"/>
        <w:jc w:val="both"/>
      </w:pPr>
    </w:p>
    <w:p w:rsidR="00050BA4" w:rsidRDefault="001A4121">
      <w:pPr>
        <w:pStyle w:val="ConsPlusTitle"/>
        <w:jc w:val="center"/>
        <w:outlineLvl w:val="1"/>
      </w:pPr>
      <w:r>
        <w:t>1. Общие положения о предоставлении грантов</w:t>
      </w:r>
    </w:p>
    <w:p w:rsidR="00050BA4" w:rsidRDefault="00050BA4">
      <w:pPr>
        <w:pStyle w:val="ConsPlusNormal"/>
        <w:jc w:val="center"/>
      </w:pPr>
    </w:p>
    <w:p w:rsidR="00050BA4" w:rsidRDefault="001A4121">
      <w:pPr>
        <w:pStyle w:val="ConsPlusNormal"/>
        <w:jc w:val="center"/>
      </w:pPr>
      <w:r>
        <w:t xml:space="preserve">(в ред. </w:t>
      </w:r>
      <w:hyperlink r:id="rId7" w:tooltip="Постановление Правительства Республики Хакасия от 02.07.2025 N 355 &quot;О внесении изменений в Порядок предоставления грантов на реализацию программ садоводческим, огородническим некоммерческим товариществам, утвержденный постановлением Правительства Республики Ха">
        <w:r>
          <w:rPr>
            <w:color w:val="0000FF"/>
          </w:rPr>
          <w:t>Постановления</w:t>
        </w:r>
      </w:hyperlink>
      <w:r>
        <w:t xml:space="preserve"> Правительства Республики Хакасия</w:t>
      </w:r>
    </w:p>
    <w:p w:rsidR="00050BA4" w:rsidRDefault="001A4121">
      <w:pPr>
        <w:pStyle w:val="ConsPlusNormal"/>
        <w:jc w:val="center"/>
      </w:pPr>
      <w:r>
        <w:t>от 02.07.2025 N 355)</w:t>
      </w:r>
    </w:p>
    <w:p w:rsidR="00050BA4" w:rsidRDefault="00050BA4">
      <w:pPr>
        <w:pStyle w:val="ConsPlusNormal"/>
        <w:jc w:val="both"/>
      </w:pPr>
    </w:p>
    <w:p w:rsidR="00050BA4" w:rsidRDefault="001A4121">
      <w:pPr>
        <w:pStyle w:val="ConsPlusNormal"/>
        <w:ind w:firstLine="540"/>
        <w:jc w:val="both"/>
      </w:pPr>
      <w:r>
        <w:t xml:space="preserve">1.1. Настоящий Порядок разработан в соответствии со </w:t>
      </w:r>
      <w:hyperlink r:id="rId8" w:tooltip="&quot;Бюджетный кодекс Российской Федерации&quot; от 31.07.1998 N 145-ФЗ (ред. от 28.12.2025, с изм. от 31.03.2026) {КонсультантПлюс}">
        <w:r>
          <w:rPr>
            <w:color w:val="0000FF"/>
          </w:rPr>
          <w:t>статьей 78.</w:t>
        </w:r>
        <w:r>
          <w:rPr>
            <w:color w:val="0000FF"/>
          </w:rPr>
          <w:t>1</w:t>
        </w:r>
      </w:hyperlink>
      <w:r>
        <w:t xml:space="preserve"> Бюджетного кодекса Российской Федерации, Федеральным </w:t>
      </w:r>
      <w:hyperlink r:id="rId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законом</w:t>
        </w:r>
      </w:hyperlink>
      <w:r>
        <w:t xml:space="preserve"> от 29.07.2017 N 217-ФЗ "О ведении гражданами садоводства и огородничества для собствен</w:t>
      </w:r>
      <w:r>
        <w:t xml:space="preserve">ных нужд и о внесении изменений в отдельные законодательные акты Российской Федерации", общими </w:t>
      </w:r>
      <w:hyperlink r:id="rId10"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требованиями</w:t>
        </w:r>
      </w:hyperlink>
      <w:r>
        <w:t xml:space="preserve"> к нормативным правовы</w:t>
      </w:r>
      <w:r>
        <w:t>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w:t>
      </w:r>
      <w:r>
        <w:t>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N 1782, и устанавливает порядок и условия предостав</w:t>
      </w:r>
      <w:r>
        <w:t>ления из республиканского бюджета Республики Хакасия грантов в форме субсидий садоводческим или огородническим некоммерческим товариществам, источником финансового обеспечения которых являются средства республиканского бюджета Республики Хакасия (далее соо</w:t>
      </w:r>
      <w:r>
        <w:t>тветственно - грант, некоммерческое товарищество).</w:t>
      </w:r>
    </w:p>
    <w:p w:rsidR="00050BA4" w:rsidRDefault="001A4121">
      <w:pPr>
        <w:pStyle w:val="ConsPlusNormal"/>
        <w:spacing w:before="240"/>
        <w:ind w:firstLine="540"/>
        <w:jc w:val="both"/>
      </w:pPr>
      <w:r>
        <w:t>1.2. Для целей настоящего Порядка используются следующие понятия:</w:t>
      </w:r>
    </w:p>
    <w:p w:rsidR="00050BA4" w:rsidRDefault="001A4121">
      <w:pPr>
        <w:pStyle w:val="ConsPlusNormal"/>
        <w:spacing w:before="240"/>
        <w:ind w:firstLine="540"/>
        <w:jc w:val="both"/>
      </w:pPr>
      <w:r>
        <w:t>1) грант - бюджетные ассигнования республиканского бюджета Республики Хакасия, предоставляемые в соответствии с решением комиссии, созданно</w:t>
      </w:r>
      <w:r>
        <w:t>й Министерством сельского хозяйства и продовольствия Республики Хакасия (далее соответственно - комиссия, Минсельхозпрод РХ), некоммерческому товариществу на финансовое обеспечение части затрат, не возмещаемых в рамках иных направлений государственной подд</w:t>
      </w:r>
      <w:r>
        <w:t xml:space="preserve">ержки в соответствии с государственной </w:t>
      </w:r>
      <w:hyperlink r:id="rId11" w:tooltip="Постановление Правительства Республики Хакасия от 19.11.2012 N 781 (ред. от 26.02.2026) &quot;Об утверждении государственной программы Республики Хакасия &quot;Развитие агропромышленного комплекса Республики Хакасия и социальной сферы на селе&quot; {КонсультантПлюс}">
        <w:r>
          <w:rPr>
            <w:color w:val="0000FF"/>
          </w:rPr>
          <w:t>программой</w:t>
        </w:r>
      </w:hyperlink>
      <w:r>
        <w:t xml:space="preserve"> Республики Хакасия "Развитие агропромышленного комплекса Республики Хакасия и соци</w:t>
      </w:r>
      <w:r>
        <w:t xml:space="preserve">альной сферы на селе", утвержденной постановлением Правительства </w:t>
      </w:r>
      <w:r>
        <w:lastRenderedPageBreak/>
        <w:t>Республики Хакасия от 19.11.2012 N 781 (далее - Государственная программа), для реализации на территории Республики Хакасия программы некоммерческого товарищества;</w:t>
      </w:r>
    </w:p>
    <w:p w:rsidR="00050BA4" w:rsidRDefault="001A4121">
      <w:pPr>
        <w:pStyle w:val="ConsPlusNormal"/>
        <w:spacing w:before="240"/>
        <w:ind w:firstLine="540"/>
        <w:jc w:val="both"/>
      </w:pPr>
      <w:r>
        <w:t>2) программа некоммерческог</w:t>
      </w:r>
      <w:r>
        <w:t>о товарищества - разработанный некоммерческим товариществом и утвержденный общим собранием или правлением некоммерческого товарищества комплекс мероприятий, объединенный по функциональным, финансовым и иным признакам, направленных на инфраструктурное обесп</w:t>
      </w:r>
      <w:r>
        <w:t>ечение ведения садоводства или огородничества (далее - Программа).</w:t>
      </w:r>
    </w:p>
    <w:p w:rsidR="00050BA4" w:rsidRDefault="001A4121">
      <w:pPr>
        <w:pStyle w:val="ConsPlusNormal"/>
        <w:spacing w:before="240"/>
        <w:ind w:firstLine="540"/>
        <w:jc w:val="both"/>
      </w:pPr>
      <w:bookmarkStart w:id="1" w:name="P31"/>
      <w:bookmarkEnd w:id="1"/>
      <w:r>
        <w:t>1.3. Гранты предоставляются в целях реализации ведомственного проекта 2 "Развитие садоводческих, огороднических некоммерческих товариществ" Государственной программы и могут быть использованы по следующим направлениям:</w:t>
      </w:r>
    </w:p>
    <w:p w:rsidR="00050BA4" w:rsidRDefault="001A4121">
      <w:pPr>
        <w:pStyle w:val="ConsPlusNormal"/>
        <w:spacing w:before="240"/>
        <w:ind w:firstLine="540"/>
        <w:jc w:val="both"/>
      </w:pPr>
      <w:bookmarkStart w:id="2" w:name="P32"/>
      <w:bookmarkEnd w:id="2"/>
      <w:r>
        <w:t>1) обеспечение некоммерческого товари</w:t>
      </w:r>
      <w:r>
        <w:t>щества электроснабжением (возведение (ремонт, монтаж, замена) линий электропередач, электроустановок, электросетей, трансформаторных подстанций, приобретение электродвигателей, оборудования для управления насосными агрегатами);</w:t>
      </w:r>
    </w:p>
    <w:p w:rsidR="00050BA4" w:rsidRDefault="001A4121">
      <w:pPr>
        <w:pStyle w:val="ConsPlusNormal"/>
        <w:spacing w:before="240"/>
        <w:ind w:firstLine="540"/>
        <w:jc w:val="both"/>
      </w:pPr>
      <w:r>
        <w:t>2) обеспечение некоммерческо</w:t>
      </w:r>
      <w:r>
        <w:t>го товарищества водоснабжением (бурение и обустройство скважин, приобретение (строительство), капитальный ремонт и реконструкция насосных станций, приобретение насосов и насосных агрегатов, строительство, капитальный ремонт и реконструкция водопроводов, за</w:t>
      </w:r>
      <w:r>
        <w:t>мена труб, ремонт и реконструкция резервуаров-накопителей);</w:t>
      </w:r>
    </w:p>
    <w:p w:rsidR="00050BA4" w:rsidRDefault="001A4121">
      <w:pPr>
        <w:pStyle w:val="ConsPlusNormal"/>
        <w:spacing w:before="240"/>
        <w:ind w:firstLine="540"/>
        <w:jc w:val="both"/>
      </w:pPr>
      <w:bookmarkStart w:id="3" w:name="P34"/>
      <w:bookmarkEnd w:id="3"/>
      <w:r>
        <w:t>3) обеспечение некоммерческого товарищества транспортной доступностью и обустройство дорог (строительство, ремонт дорог);</w:t>
      </w:r>
    </w:p>
    <w:p w:rsidR="00050BA4" w:rsidRDefault="001A4121">
      <w:pPr>
        <w:pStyle w:val="ConsPlusNormal"/>
        <w:spacing w:before="240"/>
        <w:ind w:firstLine="540"/>
        <w:jc w:val="both"/>
      </w:pPr>
      <w:bookmarkStart w:id="4" w:name="P35"/>
      <w:bookmarkEnd w:id="4"/>
      <w:r>
        <w:t>4) повышение уровня защищенности некоммерческого товарищества от чрезвычай</w:t>
      </w:r>
      <w:r>
        <w:t>ных ситуаций (приобретение противопожарного инвентаря, средств пожаротушения, средств звукового оповещения людей (сигнализации) на случай возникновения чрезвычайных ситуаций, строительство пожарных водоемов, пожарных пирсов, приспособлений для забора воды,</w:t>
      </w:r>
      <w:r>
        <w:t xml:space="preserve"> насыпных дамб, оборудование площадок для стоянки пожарных автомобилей, установка пожарных постов, приобретение контейнеров для сбора твердых бытовых отходов, установка пожарных резервуаров).</w:t>
      </w:r>
    </w:p>
    <w:p w:rsidR="00050BA4" w:rsidRDefault="001A4121">
      <w:pPr>
        <w:pStyle w:val="ConsPlusNormal"/>
        <w:spacing w:before="240"/>
        <w:ind w:firstLine="540"/>
        <w:jc w:val="both"/>
      </w:pPr>
      <w:r>
        <w:t>1.4. Функции главного распорядителя бюджетных средств республика</w:t>
      </w:r>
      <w:r>
        <w:t>нского бюджета Республики Хакасия,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w:t>
      </w:r>
      <w:r>
        <w:t>нансовый год и на плановый период, осуществляет Минсельхозпрод РХ.</w:t>
      </w:r>
    </w:p>
    <w:p w:rsidR="00050BA4" w:rsidRDefault="001A4121">
      <w:pPr>
        <w:pStyle w:val="ConsPlusNormal"/>
        <w:spacing w:before="240"/>
        <w:ind w:firstLine="540"/>
        <w:jc w:val="both"/>
      </w:pPr>
      <w:r>
        <w:t>1.5. Гранты предоставляются на финансовое обеспечение затрат некоммерческих товариществ, предусмотренных Программой.</w:t>
      </w:r>
    </w:p>
    <w:p w:rsidR="00050BA4" w:rsidRDefault="001A4121">
      <w:pPr>
        <w:pStyle w:val="ConsPlusNormal"/>
        <w:spacing w:before="240"/>
        <w:ind w:firstLine="540"/>
        <w:jc w:val="both"/>
      </w:pPr>
      <w:r>
        <w:t>1.6. Гранты предоставляются по результатам отбора, проводимого в форме к</w:t>
      </w:r>
      <w:r>
        <w:t>онкурса на предоставление грантов (далее - отбор), путем определения получателей грантов исходя из наилучших условий достижения результатов предоставления гранта.</w:t>
      </w:r>
    </w:p>
    <w:p w:rsidR="00050BA4" w:rsidRDefault="001A4121">
      <w:pPr>
        <w:pStyle w:val="ConsPlusNormal"/>
        <w:spacing w:before="240"/>
        <w:ind w:firstLine="540"/>
        <w:jc w:val="both"/>
      </w:pPr>
      <w:r>
        <w:t>Отбор проводится в государственной интегрированной информационной системе управления обществе</w:t>
      </w:r>
      <w:r>
        <w:t>нными финансами "Электронный бюджет" (далее - система "Электронный бюджет").</w:t>
      </w:r>
    </w:p>
    <w:p w:rsidR="00050BA4" w:rsidRDefault="001A4121">
      <w:pPr>
        <w:pStyle w:val="ConsPlusNormal"/>
        <w:spacing w:before="240"/>
        <w:ind w:firstLine="540"/>
        <w:jc w:val="both"/>
      </w:pPr>
      <w:r>
        <w:t>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w:t>
      </w:r>
      <w:r>
        <w:t>, установленном Министерством финансов Российской Федерации, а также на Официальном портале исполнительных органов Республики Хакасия (</w:t>
      </w:r>
      <w:hyperlink r:id="rId12">
        <w:r>
          <w:rPr>
            <w:color w:val="0000FF"/>
          </w:rPr>
          <w:t>www.r-19.ru</w:t>
        </w:r>
      </w:hyperlink>
      <w:r>
        <w:t xml:space="preserve">) (далее - </w:t>
      </w:r>
      <w:r>
        <w:lastRenderedPageBreak/>
        <w:t>Официальный портал).</w:t>
      </w:r>
    </w:p>
    <w:p w:rsidR="00050BA4" w:rsidRDefault="00050BA4">
      <w:pPr>
        <w:pStyle w:val="ConsPlusNormal"/>
        <w:jc w:val="both"/>
      </w:pPr>
    </w:p>
    <w:p w:rsidR="00050BA4" w:rsidRDefault="001A4121">
      <w:pPr>
        <w:pStyle w:val="ConsPlusTitle"/>
        <w:jc w:val="center"/>
        <w:outlineLvl w:val="1"/>
      </w:pPr>
      <w:r>
        <w:t>2. Условия и порядок предоставления грантов</w:t>
      </w:r>
    </w:p>
    <w:p w:rsidR="00050BA4" w:rsidRDefault="00050BA4">
      <w:pPr>
        <w:pStyle w:val="ConsPlusNormal"/>
        <w:jc w:val="center"/>
      </w:pPr>
    </w:p>
    <w:p w:rsidR="00050BA4" w:rsidRDefault="001A4121">
      <w:pPr>
        <w:pStyle w:val="ConsPlusNormal"/>
        <w:jc w:val="center"/>
      </w:pPr>
      <w:r>
        <w:t>(</w:t>
      </w:r>
      <w:r>
        <w:t xml:space="preserve">в ред. </w:t>
      </w:r>
      <w:hyperlink r:id="rId13" w:tooltip="Постановление Правительства Республики Хакасия от 02.07.2025 N 355 &quot;О внесении изменений в Порядок предоставления грантов на реализацию программ садоводческим, огородническим некоммерческим товариществам, утвержденный постановлением Правительства Республики Ха">
        <w:r>
          <w:rPr>
            <w:color w:val="0000FF"/>
          </w:rPr>
          <w:t>Постановления</w:t>
        </w:r>
      </w:hyperlink>
      <w:r>
        <w:t xml:space="preserve"> Правительства Республики Хакасия</w:t>
      </w:r>
    </w:p>
    <w:p w:rsidR="00050BA4" w:rsidRDefault="001A4121">
      <w:pPr>
        <w:pStyle w:val="ConsPlusNormal"/>
        <w:jc w:val="center"/>
      </w:pPr>
      <w:r>
        <w:t>от 02.07.2025 N 355)</w:t>
      </w:r>
    </w:p>
    <w:p w:rsidR="00050BA4" w:rsidRDefault="00050BA4">
      <w:pPr>
        <w:pStyle w:val="ConsPlusNormal"/>
        <w:jc w:val="both"/>
      </w:pPr>
    </w:p>
    <w:p w:rsidR="00050BA4" w:rsidRDefault="001A4121">
      <w:pPr>
        <w:pStyle w:val="ConsPlusNormal"/>
        <w:ind w:firstLine="540"/>
        <w:jc w:val="both"/>
      </w:pPr>
      <w:bookmarkStart w:id="5" w:name="P47"/>
      <w:bookmarkEnd w:id="5"/>
      <w:r>
        <w:t xml:space="preserve">2.1. Категории получателей гранта, имеющих право </w:t>
      </w:r>
      <w:r>
        <w:t xml:space="preserve">на получение гранта, - некоммерческие товарищества, созданные в соответствии с Федеральным </w:t>
      </w:r>
      <w:hyperlink r:id="rId1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законом</w:t>
        </w:r>
      </w:hyperlink>
      <w:r>
        <w:t xml:space="preserve"> от 29.07.2017 N 217-ФЗ "О ведении гражданами садов</w:t>
      </w:r>
      <w:r>
        <w:t>одства и огородничества для собственных нужд и о внесении изменений в отдельные законодательные акты Российской Федерации" (далее - участники отбора).</w:t>
      </w:r>
    </w:p>
    <w:p w:rsidR="00050BA4" w:rsidRDefault="001A4121">
      <w:pPr>
        <w:pStyle w:val="ConsPlusNormal"/>
        <w:spacing w:before="240"/>
        <w:ind w:firstLine="540"/>
        <w:jc w:val="both"/>
      </w:pPr>
      <w:bookmarkStart w:id="6" w:name="P48"/>
      <w:bookmarkEnd w:id="6"/>
      <w:r>
        <w:t>2.2. Требования к участнику отбора, которым он должен соответствовать на даты рассмотрения заявки на учас</w:t>
      </w:r>
      <w:r>
        <w:t>тие в отборе (далее - заявка) и заключения соглашения о предоставлении гранта:</w:t>
      </w:r>
    </w:p>
    <w:p w:rsidR="00050BA4" w:rsidRDefault="001A4121">
      <w:pPr>
        <w:pStyle w:val="ConsPlusNormal"/>
        <w:spacing w:before="240"/>
        <w:ind w:firstLine="540"/>
        <w:jc w:val="both"/>
      </w:pPr>
      <w:bookmarkStart w:id="7" w:name="P49"/>
      <w:bookmarkEnd w:id="7"/>
      <w: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w:t>
      </w:r>
      <w:r>
        <w:t>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w:t>
      </w:r>
      <w:r>
        <w:t>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w:t>
      </w:r>
      <w:r>
        <w:t>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w:t>
      </w:r>
      <w:r>
        <w:t>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50BA4" w:rsidRDefault="001A4121">
      <w:pPr>
        <w:pStyle w:val="ConsPlusNormal"/>
        <w:spacing w:before="240"/>
        <w:ind w:firstLine="540"/>
        <w:jc w:val="both"/>
      </w:pPr>
      <w:bookmarkStart w:id="8" w:name="P50"/>
      <w:bookmarkEnd w:id="8"/>
      <w:r>
        <w:t>2) участник отбора не находится в перечне организаций и физических лиц, в отношении которых имеются с</w:t>
      </w:r>
      <w:r>
        <w:t>ведения об их причастности к экстремистской деятельности или терроризму;</w:t>
      </w:r>
    </w:p>
    <w:p w:rsidR="00050BA4" w:rsidRDefault="001A4121">
      <w:pPr>
        <w:pStyle w:val="ConsPlusNormal"/>
        <w:spacing w:before="240"/>
        <w:ind w:firstLine="540"/>
        <w:jc w:val="both"/>
      </w:pPr>
      <w:bookmarkStart w:id="9" w:name="P51"/>
      <w:bookmarkEnd w:id="9"/>
      <w:r>
        <w:t xml:space="preserve">3) участник отбора не находится в составляемых в рамках реализации полномочий, предусмотренных </w:t>
      </w:r>
      <w:hyperlink r:id="rId1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t>ем оружия массового уничтожения;</w:t>
      </w:r>
    </w:p>
    <w:p w:rsidR="00050BA4" w:rsidRDefault="001A4121">
      <w:pPr>
        <w:pStyle w:val="ConsPlusNormal"/>
        <w:spacing w:before="240"/>
        <w:ind w:firstLine="540"/>
        <w:jc w:val="both"/>
      </w:pPr>
      <w:bookmarkStart w:id="10" w:name="P52"/>
      <w:bookmarkEnd w:id="10"/>
      <w:r>
        <w:t xml:space="preserve">4) участник отбора не получает средства из республиканского бюджета Республики Хакасия на основании иных нормативных правовых актов Республики Хакасия на цели, установленные в </w:t>
      </w:r>
      <w:hyperlink w:anchor="P31" w:tooltip="1.3. Гранты предоставляются в целях реализации ведомственного проекта 2 &quot;Развитие садоводческих, огороднических некоммерческих товариществ&quot; Государственной программы и могут быть использованы по следующим направлениям:">
        <w:r>
          <w:rPr>
            <w:color w:val="0000FF"/>
          </w:rPr>
          <w:t>пункте</w:t>
        </w:r>
        <w:r>
          <w:rPr>
            <w:color w:val="0000FF"/>
          </w:rPr>
          <w:t xml:space="preserve"> 1.3</w:t>
        </w:r>
      </w:hyperlink>
      <w:r>
        <w:t xml:space="preserve"> настоящего Порядка;</w:t>
      </w:r>
    </w:p>
    <w:p w:rsidR="00050BA4" w:rsidRDefault="001A4121">
      <w:pPr>
        <w:pStyle w:val="ConsPlusNormal"/>
        <w:spacing w:before="240"/>
        <w:ind w:firstLine="540"/>
        <w:jc w:val="both"/>
      </w:pPr>
      <w:bookmarkStart w:id="11" w:name="P53"/>
      <w:bookmarkEnd w:id="11"/>
      <w:r>
        <w:t xml:space="preserve">5) участник отбора не является иностранным агентом в соответствии с Федеральным </w:t>
      </w:r>
      <w:hyperlink r:id="rId1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050BA4" w:rsidRDefault="001A4121">
      <w:pPr>
        <w:pStyle w:val="ConsPlusNormal"/>
        <w:spacing w:before="240"/>
        <w:ind w:firstLine="540"/>
        <w:jc w:val="both"/>
      </w:pPr>
      <w:bookmarkStart w:id="12" w:name="P54"/>
      <w:bookmarkEnd w:id="12"/>
      <w:r>
        <w:t xml:space="preserve">6) у </w:t>
      </w:r>
      <w:r>
        <w:t xml:space="preserve">участника отбора на едином налоговом счете отсутствует или не превышает размер, определенный </w:t>
      </w:r>
      <w:hyperlink r:id="rId17" w:tooltip="&quot;Налоговый кодекс Российской Федерации (часть первая)&quot; от 31.07.1998 N 146-ФЗ (ред. от 17.04.2026)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50BA4" w:rsidRDefault="001A4121">
      <w:pPr>
        <w:pStyle w:val="ConsPlusNormal"/>
        <w:spacing w:before="240"/>
        <w:ind w:firstLine="540"/>
        <w:jc w:val="both"/>
      </w:pPr>
      <w:bookmarkStart w:id="13" w:name="P55"/>
      <w:bookmarkEnd w:id="13"/>
      <w:r>
        <w:t>7) у участ</w:t>
      </w:r>
      <w:r>
        <w:t xml:space="preserve">ника отбора отсутствуют просроченная задолженность по возврату в республиканский бюджет Республики Хакасия иных субсидий, бюджетных инвестиций, а также </w:t>
      </w:r>
      <w:r>
        <w:lastRenderedPageBreak/>
        <w:t>иная просроченная (неурегулированная) задолженность по денежным обязательствам перед Республикой Хакасия</w:t>
      </w:r>
      <w:r>
        <w:t>;</w:t>
      </w:r>
    </w:p>
    <w:p w:rsidR="00050BA4" w:rsidRDefault="001A4121">
      <w:pPr>
        <w:pStyle w:val="ConsPlusNormal"/>
        <w:spacing w:before="240"/>
        <w:ind w:firstLine="540"/>
        <w:jc w:val="both"/>
      </w:pPr>
      <w:bookmarkStart w:id="14" w:name="P56"/>
      <w:bookmarkEnd w:id="14"/>
      <w:r>
        <w:t>8) участник отбора не находится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деятельность участника отбора не приостановлена</w:t>
      </w:r>
      <w:r>
        <w:t xml:space="preserve"> в порядке, предусмотренном законодательством Российской Федерации;</w:t>
      </w:r>
    </w:p>
    <w:p w:rsidR="00050BA4" w:rsidRDefault="001A4121">
      <w:pPr>
        <w:pStyle w:val="ConsPlusNormal"/>
        <w:spacing w:before="240"/>
        <w:ind w:firstLine="540"/>
        <w:jc w:val="both"/>
      </w:pPr>
      <w:bookmarkStart w:id="15" w:name="P57"/>
      <w:bookmarkEnd w:id="15"/>
      <w:r>
        <w:t>9) участник отбора до момента публикация объявления о проведении отбора зарегистрирован в качестве юридического лица, находящегося на территории Республики Хакасия, в установленном федерал</w:t>
      </w:r>
      <w:r>
        <w:t>ьным законодательством порядке, в организационно-правовой форме некоммерческой организации, осуществляющей деятельность в соответствии со своими учредительными документами, не менее чем за один календарный год до дня подачи заявки;</w:t>
      </w:r>
    </w:p>
    <w:p w:rsidR="00050BA4" w:rsidRDefault="001A4121">
      <w:pPr>
        <w:pStyle w:val="ConsPlusNormal"/>
        <w:spacing w:before="240"/>
        <w:ind w:firstLine="540"/>
        <w:jc w:val="both"/>
      </w:pPr>
      <w:bookmarkStart w:id="16" w:name="P58"/>
      <w:bookmarkEnd w:id="16"/>
      <w:r>
        <w:t>10) реализация Программы</w:t>
      </w:r>
      <w:r>
        <w:t xml:space="preserve"> предусмотрена на территории Республики Хакасия;</w:t>
      </w:r>
    </w:p>
    <w:p w:rsidR="00050BA4" w:rsidRDefault="001A4121">
      <w:pPr>
        <w:pStyle w:val="ConsPlusNormal"/>
        <w:spacing w:before="240"/>
        <w:ind w:firstLine="540"/>
        <w:jc w:val="both"/>
      </w:pPr>
      <w:bookmarkStart w:id="17" w:name="P59"/>
      <w:bookmarkEnd w:id="17"/>
      <w:r>
        <w:t>11) Программой предусмотрено использование (либо использовано на дату подачи заявки в текущем году) собственных денежных средств участника отбора в размере не менее 10 процентов по одному или нескольким из н</w:t>
      </w:r>
      <w:r>
        <w:t xml:space="preserve">аправлений использования средств гранта, установленных </w:t>
      </w:r>
      <w:hyperlink w:anchor="P31" w:tooltip="1.3. Гранты предоставляются в целях реализации ведомственного проекта 2 &quot;Развитие садоводческих, огороднических некоммерческих товариществ&quot; Государственной программы и могут быть использованы по следующим направлениям:">
        <w:r>
          <w:rPr>
            <w:color w:val="0000FF"/>
          </w:rPr>
          <w:t>пунктом 1.3</w:t>
        </w:r>
      </w:hyperlink>
      <w:r>
        <w:t xml:space="preserve"> настоящего Порядка.</w:t>
      </w:r>
    </w:p>
    <w:p w:rsidR="00050BA4" w:rsidRDefault="001A4121">
      <w:pPr>
        <w:pStyle w:val="ConsPlusNormal"/>
        <w:spacing w:before="240"/>
        <w:ind w:firstLine="540"/>
        <w:jc w:val="both"/>
      </w:pPr>
      <w:r>
        <w:t>2.3. До размещения объявления о проведении отбора на едином портале Минсельхозпрод РХ принимает в форме приказа решение о создании в целях проведения отбора комиссии.</w:t>
      </w:r>
    </w:p>
    <w:p w:rsidR="00050BA4" w:rsidRDefault="001A4121">
      <w:pPr>
        <w:pStyle w:val="ConsPlusNormal"/>
        <w:spacing w:before="240"/>
        <w:ind w:firstLine="540"/>
        <w:jc w:val="both"/>
      </w:pPr>
      <w:bookmarkStart w:id="18" w:name="P61"/>
      <w:bookmarkEnd w:id="18"/>
      <w:r>
        <w:t>В состав комиссии входят представители Минсельхозпрода РХ, комитетов Верховного Совета Республики Хакасия, исполнительных органов Республики Хакасия и (или) государственных учреждений Республики Хакасия, органов местного самоуправления в Республике Хакасия</w:t>
      </w:r>
      <w:r>
        <w:t xml:space="preserve"> (по согласованию), Общественной палаты Республики Хакасия (по согласованию), направлениям деятельности которых соответствуют Программы, представленные на отбор. Указанные лица (за исключением представителей Минсельхозпрода РХ) включаются в состав комиссии</w:t>
      </w:r>
      <w:r>
        <w:t xml:space="preserve"> по приглашению Минсельхозпрода РХ.</w:t>
      </w:r>
    </w:p>
    <w:p w:rsidR="00050BA4" w:rsidRDefault="001A4121">
      <w:pPr>
        <w:pStyle w:val="ConsPlusNormal"/>
        <w:spacing w:before="240"/>
        <w:ind w:firstLine="540"/>
        <w:jc w:val="both"/>
      </w:pPr>
      <w: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050BA4" w:rsidRDefault="001A4121">
      <w:pPr>
        <w:pStyle w:val="ConsPlusNormal"/>
        <w:spacing w:before="240"/>
        <w:ind w:firstLine="540"/>
        <w:jc w:val="both"/>
      </w:pPr>
      <w:r>
        <w:t>Члены комиссии осуществляют свои полномочия непосре</w:t>
      </w:r>
      <w:r>
        <w:t>дственно, без права их передачи, в том числе и на время своего отсутствия, иным лицам. Замена члена комиссии осуществляется на основании письма организации, направившей своего представителя, включенного в состав комиссии, в адрес Минсельхозпрода РХ.</w:t>
      </w:r>
    </w:p>
    <w:p w:rsidR="00050BA4" w:rsidRDefault="001A4121">
      <w:pPr>
        <w:pStyle w:val="ConsPlusNormal"/>
        <w:spacing w:before="240"/>
        <w:ind w:firstLine="540"/>
        <w:jc w:val="both"/>
      </w:pPr>
      <w:r>
        <w:t>Комисс</w:t>
      </w:r>
      <w:r>
        <w:t>ия состоит из председателя, заместителя председателя, секретаря и иных членов комиссии. Председателем комиссии по должности является министр сельского хозяйства и продовольствия Республики Хакасия (или уполномоченное им лицо), секретарь комиссии назначаетс</w:t>
      </w:r>
      <w:r>
        <w:t>я из числа представителей Минсельхозпрода РХ.</w:t>
      </w:r>
    </w:p>
    <w:p w:rsidR="00050BA4" w:rsidRDefault="001A4121">
      <w:pPr>
        <w:pStyle w:val="ConsPlusNormal"/>
        <w:spacing w:before="240"/>
        <w:ind w:firstLine="540"/>
        <w:jc w:val="both"/>
      </w:pPr>
      <w:r>
        <w:t xml:space="preserve">Для включения в состав комиссии Минсельхозпрод РХ направляет в организации, указанные в </w:t>
      </w:r>
      <w:hyperlink w:anchor="P61" w:tooltip="В состав комиссии входят представители Минсельхозпрода РХ, комитетов Верховного Совета Республики Хакасия, исполнительных органов Республики Хакасия и (или) государственных учреждений Республики Хакасия, органов местного самоуправления в Республике Хакасия (по">
        <w:r>
          <w:rPr>
            <w:color w:val="0000FF"/>
          </w:rPr>
          <w:t>абзаце втором</w:t>
        </w:r>
      </w:hyperlink>
      <w:r>
        <w:t xml:space="preserve"> настоящего пункта, предложения о включении в состав комиссии их представ</w:t>
      </w:r>
      <w:r>
        <w:t>ителя. Предложение направляется без указания персональных данных представителя. Представители организаций включаются в состав комиссии на добровольной основе и осуществляют свою деятельность безвозмездно.</w:t>
      </w:r>
    </w:p>
    <w:p w:rsidR="00050BA4" w:rsidRDefault="001A4121">
      <w:pPr>
        <w:pStyle w:val="ConsPlusNormal"/>
        <w:spacing w:before="240"/>
        <w:ind w:firstLine="540"/>
        <w:jc w:val="both"/>
      </w:pPr>
      <w:r>
        <w:t>Состав комиссии утверждается приказом Минсельхозпро</w:t>
      </w:r>
      <w:r>
        <w:t>да РХ, которым принято решение о создании комиссии в целях проведения отбора.</w:t>
      </w:r>
    </w:p>
    <w:p w:rsidR="00050BA4" w:rsidRDefault="001A4121">
      <w:pPr>
        <w:pStyle w:val="ConsPlusNormal"/>
        <w:spacing w:before="240"/>
        <w:ind w:firstLine="540"/>
        <w:jc w:val="both"/>
      </w:pPr>
      <w:r>
        <w:lastRenderedPageBreak/>
        <w:t>2.4. К полномочиям комиссии относятся:</w:t>
      </w:r>
    </w:p>
    <w:p w:rsidR="00050BA4" w:rsidRDefault="001A4121">
      <w:pPr>
        <w:pStyle w:val="ConsPlusNormal"/>
        <w:spacing w:before="240"/>
        <w:ind w:firstLine="540"/>
        <w:jc w:val="both"/>
      </w:pPr>
      <w:r>
        <w:t>1) рассмотрение заявок;</w:t>
      </w:r>
    </w:p>
    <w:p w:rsidR="00050BA4" w:rsidRDefault="001A4121">
      <w:pPr>
        <w:pStyle w:val="ConsPlusNormal"/>
        <w:spacing w:before="240"/>
        <w:ind w:firstLine="540"/>
        <w:jc w:val="both"/>
      </w:pPr>
      <w:r>
        <w:t>2) оценка заявок, принятие решения о признании отбора несостоявшимся;</w:t>
      </w:r>
    </w:p>
    <w:p w:rsidR="00050BA4" w:rsidRDefault="001A4121">
      <w:pPr>
        <w:pStyle w:val="ConsPlusNormal"/>
        <w:spacing w:before="240"/>
        <w:ind w:firstLine="540"/>
        <w:jc w:val="both"/>
      </w:pPr>
      <w:r>
        <w:t>3) подписание протоколов, формируемых в проце</w:t>
      </w:r>
      <w:r>
        <w:t>ссе проведения отбора, содержащих информацию о принятых комиссией решениях;</w:t>
      </w:r>
    </w:p>
    <w:p w:rsidR="00050BA4" w:rsidRDefault="001A4121">
      <w:pPr>
        <w:pStyle w:val="ConsPlusNormal"/>
        <w:spacing w:before="240"/>
        <w:ind w:firstLine="540"/>
        <w:jc w:val="both"/>
      </w:pPr>
      <w:r>
        <w:t>4) единоличное подписание председателем комиссии протоколов, формируемых в процессе проведения отбора (при необходимости);</w:t>
      </w:r>
    </w:p>
    <w:p w:rsidR="00050BA4" w:rsidRDefault="001A4121">
      <w:pPr>
        <w:pStyle w:val="ConsPlusNormal"/>
        <w:spacing w:before="240"/>
        <w:ind w:firstLine="540"/>
        <w:jc w:val="both"/>
      </w:pPr>
      <w:r>
        <w:t>5) иные полномочия, не противоречащие законодательству Ро</w:t>
      </w:r>
      <w:r>
        <w:t>ссийской Федерации.</w:t>
      </w:r>
    </w:p>
    <w:p w:rsidR="00050BA4" w:rsidRDefault="001A4121">
      <w:pPr>
        <w:pStyle w:val="ConsPlusNormal"/>
        <w:spacing w:before="240"/>
        <w:ind w:firstLine="540"/>
        <w:jc w:val="both"/>
      </w:pPr>
      <w:r>
        <w:t>2.5. Объявление о проведении отбора размещается Минсельхозпродом РХ на едином портале и на Официальном портале не менее чем за пять календарных дней до дня начала приема заявок при наличии доведенных до Минсельхозпрода РХ лимитов бюджет</w:t>
      </w:r>
      <w:r>
        <w:t>ных обязательств на предоставление грантов в текущем финансовом году и предусматривает:</w:t>
      </w:r>
    </w:p>
    <w:p w:rsidR="00050BA4" w:rsidRDefault="001A4121">
      <w:pPr>
        <w:pStyle w:val="ConsPlusNormal"/>
        <w:spacing w:before="240"/>
        <w:ind w:firstLine="540"/>
        <w:jc w:val="both"/>
      </w:pPr>
      <w:r>
        <w:t>1) сроки проведения отбора, а также информацию о возможности проведения нескольких этапов отбора с указанием сроков и порядка их проведения;</w:t>
      </w:r>
    </w:p>
    <w:p w:rsidR="00050BA4" w:rsidRDefault="001A4121">
      <w:pPr>
        <w:pStyle w:val="ConsPlusNormal"/>
        <w:spacing w:before="240"/>
        <w:ind w:firstLine="540"/>
        <w:jc w:val="both"/>
      </w:pPr>
      <w:r>
        <w:t>2) дату начала подачи и око</w:t>
      </w:r>
      <w:r>
        <w:t>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050BA4" w:rsidRDefault="001A4121">
      <w:pPr>
        <w:pStyle w:val="ConsPlusNormal"/>
        <w:spacing w:before="240"/>
        <w:ind w:firstLine="540"/>
        <w:jc w:val="both"/>
      </w:pPr>
      <w:r>
        <w:t>3) наименование, место нахождения, почтовый адрес, адрес электронной почты Минсельхозпрода РХ;</w:t>
      </w:r>
    </w:p>
    <w:p w:rsidR="00050BA4" w:rsidRDefault="001A4121">
      <w:pPr>
        <w:pStyle w:val="ConsPlusNormal"/>
        <w:spacing w:before="240"/>
        <w:ind w:firstLine="540"/>
        <w:jc w:val="both"/>
      </w:pPr>
      <w:r>
        <w:t>4) резу</w:t>
      </w:r>
      <w:r>
        <w:t xml:space="preserve">льтат (результаты) предоставления гранта в соответствии с </w:t>
      </w:r>
      <w:hyperlink w:anchor="P350" w:tooltip="2) достижение значения результата (результатов) предоставления гранта, установленного (установленных) в соглашении о предоставлении гранта.">
        <w:r>
          <w:rPr>
            <w:color w:val="0000FF"/>
          </w:rPr>
          <w:t>подпунктом 2 пункта 2.35</w:t>
        </w:r>
      </w:hyperlink>
      <w:r>
        <w:t xml:space="preserve"> н</w:t>
      </w:r>
      <w:r>
        <w:t>астоящего Порядка, а также характеристики (характеристик) результата (при ее (их) установлении);</w:t>
      </w:r>
    </w:p>
    <w:p w:rsidR="00050BA4" w:rsidRDefault="001A4121">
      <w:pPr>
        <w:pStyle w:val="ConsPlusNormal"/>
        <w:spacing w:before="240"/>
        <w:ind w:firstLine="540"/>
        <w:jc w:val="both"/>
      </w:pPr>
      <w:r>
        <w:t>5) доменное имя и (или) указатели страниц системы "Электронный бюджет";</w:t>
      </w:r>
    </w:p>
    <w:p w:rsidR="00050BA4" w:rsidRDefault="001A4121">
      <w:pPr>
        <w:pStyle w:val="ConsPlusNormal"/>
        <w:spacing w:before="240"/>
        <w:ind w:firstLine="540"/>
        <w:jc w:val="both"/>
      </w:pPr>
      <w:r>
        <w:t xml:space="preserve">6) требования к участникам отбора, определенные в соответствии с </w:t>
      </w:r>
      <w:hyperlink w:anchor="P48" w:tooltip="2.2. Требования к участнику отбора, которым он должен соответствовать на даты рассмотрения заявки на участие в отборе (далее - заявка) и заключения соглашения о предоставлении гранта:">
        <w:r>
          <w:rPr>
            <w:color w:val="0000FF"/>
          </w:rPr>
          <w:t>пунктом 2.2</w:t>
        </w:r>
      </w:hyperlink>
      <w:r>
        <w:t xml:space="preserve"> настоящего Порядка, которым участник отбора должен </w:t>
      </w:r>
      <w:r>
        <w:t>соответствовать на даты рассмотрения заявки и заключения соглашения о предоставлении гранта, и к перечню документов, представляемых участниками отбора для подтверждения их соответствия указанным требованиям;</w:t>
      </w:r>
    </w:p>
    <w:p w:rsidR="00050BA4" w:rsidRDefault="001A4121">
      <w:pPr>
        <w:pStyle w:val="ConsPlusNormal"/>
        <w:spacing w:before="240"/>
        <w:ind w:firstLine="540"/>
        <w:jc w:val="both"/>
      </w:pPr>
      <w:r>
        <w:t xml:space="preserve">7) категории получателей грантов в соответствии с </w:t>
      </w:r>
      <w:hyperlink w:anchor="P47" w:tooltip="2.1. Категории получателей гранта, имеющих право на получение гранта, - некоммерческие товарищества, созданные в соответствии с Федеральным законом от 29.07.2017 N 217-ФЗ &quot;О ведении гражданами садоводства и огородничества для собственных нужд и о внесении изме">
        <w:r>
          <w:rPr>
            <w:color w:val="0000FF"/>
          </w:rPr>
          <w:t>пунктом 2.1</w:t>
        </w:r>
      </w:hyperlink>
      <w:r>
        <w:t xml:space="preserve"> настоящего Порядка и критерии оценки заявок участников отбора;</w:t>
      </w:r>
    </w:p>
    <w:p w:rsidR="00050BA4" w:rsidRDefault="001A4121">
      <w:pPr>
        <w:pStyle w:val="ConsPlusNormal"/>
        <w:spacing w:before="240"/>
        <w:ind w:firstLine="540"/>
        <w:jc w:val="both"/>
      </w:pPr>
      <w:r>
        <w:t>8) порядок подачи участниками отбора заявок и требования, предъявляемые к форме и содержанию з</w:t>
      </w:r>
      <w:r>
        <w:t xml:space="preserve">аявок в соответствии с </w:t>
      </w:r>
      <w:hyperlink w:anchor="P104" w:tooltip="2.9. Заявки подаются участниками отбора в соответствии с требованиями и в сроки, указанные в объявлении о проведении отбора.">
        <w:r>
          <w:rPr>
            <w:color w:val="0000FF"/>
          </w:rPr>
          <w:t>пунктами 2.9</w:t>
        </w:r>
      </w:hyperlink>
      <w:r>
        <w:t xml:space="preserve">, </w:t>
      </w:r>
      <w:hyperlink w:anchor="P111" w:tooltip="2.10. Заявка содержит следующие сведения:">
        <w:r>
          <w:rPr>
            <w:color w:val="0000FF"/>
          </w:rPr>
          <w:t>2.10</w:t>
        </w:r>
      </w:hyperlink>
      <w:r>
        <w:t xml:space="preserve"> настоящего Порядка;</w:t>
      </w:r>
    </w:p>
    <w:p w:rsidR="00050BA4" w:rsidRDefault="001A4121">
      <w:pPr>
        <w:pStyle w:val="ConsPlusNormal"/>
        <w:spacing w:before="240"/>
        <w:ind w:firstLine="540"/>
        <w:jc w:val="both"/>
      </w:pPr>
      <w:r>
        <w:t xml:space="preserve">9)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anchor="P148" w:tooltip="2.14. Участник отбора вправе отозвать поданную заявку, в том числе на доработку, а также внести в нее изменения до наступления даты окончания срока приема заявок.">
        <w:r>
          <w:rPr>
            <w:color w:val="0000FF"/>
          </w:rPr>
          <w:t>пунктом 2.14</w:t>
        </w:r>
      </w:hyperlink>
      <w:r>
        <w:t xml:space="preserve"> настоящего Порядка;</w:t>
      </w:r>
    </w:p>
    <w:p w:rsidR="00050BA4" w:rsidRDefault="001A4121">
      <w:pPr>
        <w:pStyle w:val="ConsPlusNormal"/>
        <w:spacing w:before="240"/>
        <w:ind w:firstLine="540"/>
        <w:jc w:val="both"/>
      </w:pPr>
      <w:r>
        <w:t xml:space="preserve">10) правила рассмотрения и оценки заявок в соответствии с </w:t>
      </w:r>
      <w:hyperlink w:anchor="P167" w:tooltip="2.19. Рассмотрение заявок осуществляется комиссией в срок не более пяти рабочих дней со дня, следующего за днем окончания срока подачи заявок, в следующем порядке:">
        <w:r>
          <w:rPr>
            <w:color w:val="0000FF"/>
          </w:rPr>
          <w:t>пунктами 2.19</w:t>
        </w:r>
      </w:hyperlink>
      <w:r>
        <w:t xml:space="preserve"> - </w:t>
      </w:r>
      <w:hyperlink w:anchor="P312" w:tooltip="2.26. Количество баллов, присваиваемых участнику отбора по критерию, предусмотренному строкой 7 таблицы 1 пункта 2.25 настоящего Порядка, определяется как среднее арифметическое количество баллов, полученных по результатам оценки заявки каждым членом комиссии,">
        <w:r>
          <w:rPr>
            <w:color w:val="0000FF"/>
          </w:rPr>
          <w:t>2.26</w:t>
        </w:r>
      </w:hyperlink>
      <w:r>
        <w:t xml:space="preserve"> настоящего Порядка;</w:t>
      </w:r>
    </w:p>
    <w:p w:rsidR="00050BA4" w:rsidRDefault="001A4121">
      <w:pPr>
        <w:pStyle w:val="ConsPlusNormal"/>
        <w:spacing w:before="240"/>
        <w:ind w:firstLine="540"/>
        <w:jc w:val="both"/>
      </w:pPr>
      <w:r>
        <w:t>11) порядок воз</w:t>
      </w:r>
      <w:r>
        <w:t xml:space="preserve">врата заявок на доработку в соответствии с </w:t>
      </w:r>
      <w:hyperlink w:anchor="P148" w:tooltip="2.14. Участник отбора вправе отозвать поданную заявку, в том числе на доработку, а также внести в нее изменения до наступления даты окончания срока приема заявок.">
        <w:r>
          <w:rPr>
            <w:color w:val="0000FF"/>
          </w:rPr>
          <w:t>пунктами 2.14</w:t>
        </w:r>
      </w:hyperlink>
      <w:r>
        <w:t xml:space="preserve"> - </w:t>
      </w:r>
      <w:hyperlink w:anchor="P159" w:tooltip="2.16. Участник отбора должен направить скорректированную заявку, возвращенную на доработку, в срок, не позднее дня окончания срока рассмотрения заявок в порядке, аналогичном порядку формирования заявки, указанному в пункте 2.9 настоящего Порядка.">
        <w:r>
          <w:rPr>
            <w:color w:val="0000FF"/>
          </w:rPr>
          <w:t>2.16</w:t>
        </w:r>
      </w:hyperlink>
      <w:r>
        <w:t xml:space="preserve"> настоящего Порядка;</w:t>
      </w:r>
    </w:p>
    <w:p w:rsidR="00050BA4" w:rsidRDefault="001A4121">
      <w:pPr>
        <w:pStyle w:val="ConsPlusNormal"/>
        <w:spacing w:before="240"/>
        <w:ind w:firstLine="540"/>
        <w:jc w:val="both"/>
      </w:pPr>
      <w:r>
        <w:lastRenderedPageBreak/>
        <w:t xml:space="preserve">12) порядок отклонения заявок, а также информацию об основаниях их отклонения в соответствии с </w:t>
      </w:r>
      <w:hyperlink w:anchor="P171" w:tooltip="2.20.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r>
          <w:rPr>
            <w:color w:val="0000FF"/>
          </w:rPr>
          <w:t>пунктами 2.20</w:t>
        </w:r>
      </w:hyperlink>
      <w:r>
        <w:t xml:space="preserve">, </w:t>
      </w:r>
      <w:hyperlink w:anchor="P177" w:tooltip="2.21. Основания для отклонения заявки на стадии рассмотрения заявки:">
        <w:r>
          <w:rPr>
            <w:color w:val="0000FF"/>
          </w:rPr>
          <w:t>2.21</w:t>
        </w:r>
      </w:hyperlink>
      <w:r>
        <w:t xml:space="preserve"> настоящего Порядка;</w:t>
      </w:r>
    </w:p>
    <w:p w:rsidR="00050BA4" w:rsidRDefault="001A4121">
      <w:pPr>
        <w:pStyle w:val="ConsPlusNormal"/>
        <w:spacing w:before="240"/>
        <w:ind w:firstLine="540"/>
        <w:jc w:val="both"/>
      </w:pPr>
      <w:r>
        <w:t>13) порядок оценки заявок, включ</w:t>
      </w:r>
      <w:r>
        <w:t>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w:t>
      </w:r>
      <w:r>
        <w:t>окументы и материалы, подтверждающие такую информацию, сроки оценки заявок, а также информацию об участии комиссии в оценке заявок;</w:t>
      </w:r>
    </w:p>
    <w:p w:rsidR="00050BA4" w:rsidRDefault="001A4121">
      <w:pPr>
        <w:pStyle w:val="ConsPlusNormal"/>
        <w:spacing w:before="240"/>
        <w:ind w:firstLine="540"/>
        <w:jc w:val="both"/>
      </w:pPr>
      <w:r>
        <w:t xml:space="preserve">14) объем распределяемой </w:t>
      </w:r>
      <w:proofErr w:type="spellStart"/>
      <w:r>
        <w:t>грантовой</w:t>
      </w:r>
      <w:proofErr w:type="spellEnd"/>
      <w:r>
        <w:t xml:space="preserve"> поддержки в рамках отбора, определяемый объемом бюджетных ассигнований, предусмотренных М</w:t>
      </w:r>
      <w:r>
        <w:t>инсельхозпроду РХ законом Республики Хакасия о республиканском бюджете Республики Хакасия на текущий финансовый год на предоставление грантов, порядок расчета размера гранта, установленный настоящим Порядком, правила распределения грантов по результатам от</w:t>
      </w:r>
      <w:r>
        <w:t xml:space="preserve">бора, которые включают максимальный размер гранта, предоставляемый победителю (победителям) отбора, а также предельное количество победителей отбора, в соответствии с </w:t>
      </w:r>
      <w:hyperlink w:anchor="P327" w:tooltip="2.29. Объем средств грантовой поддержки в рамках отбора распределяется между участниками отбора, включенными в рейтинг, указанный в пункте 2.27 настоящего Порядка, следующим способом: участнику отбора, которому присвоен первый порядковый номер в рейтинге, расп">
        <w:r>
          <w:rPr>
            <w:color w:val="0000FF"/>
          </w:rPr>
          <w:t>пунктами 2.29</w:t>
        </w:r>
      </w:hyperlink>
      <w:r>
        <w:t xml:space="preserve">, </w:t>
      </w:r>
      <w:hyperlink w:anchor="P331" w:tooltip="2.30. Максимальные размеры гранта в расчете на одного получателя:">
        <w:r>
          <w:rPr>
            <w:color w:val="0000FF"/>
          </w:rPr>
          <w:t>2.30</w:t>
        </w:r>
      </w:hyperlink>
      <w:r>
        <w:t xml:space="preserve"> настоящего Порядка;</w:t>
      </w:r>
    </w:p>
    <w:p w:rsidR="00050BA4" w:rsidRDefault="001A4121">
      <w:pPr>
        <w:pStyle w:val="ConsPlusNormal"/>
        <w:spacing w:before="240"/>
        <w:ind w:firstLine="540"/>
        <w:jc w:val="both"/>
      </w:pPr>
      <w:r>
        <w:t xml:space="preserve">15)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02" w:tooltip="2.8. Любой участник отбора со дня размещения объявления о проведении отбора на Официальном портале не позднее трех рабочих дней до дня завершения срока подачи заявок вправе направить в Минсельхозпрод РХ запрос о разъяснении положений объявления о проведении от">
        <w:r>
          <w:rPr>
            <w:color w:val="0000FF"/>
          </w:rPr>
          <w:t>пунктом 2.8</w:t>
        </w:r>
      </w:hyperlink>
      <w:r>
        <w:t xml:space="preserve"> настоящего Порядка;</w:t>
      </w:r>
    </w:p>
    <w:p w:rsidR="00050BA4" w:rsidRDefault="001A4121">
      <w:pPr>
        <w:pStyle w:val="ConsPlusNormal"/>
        <w:spacing w:before="240"/>
        <w:ind w:firstLine="540"/>
        <w:jc w:val="both"/>
      </w:pPr>
      <w:r>
        <w:t xml:space="preserve">16) срок, в течение которого победитель (победители) отбора должен (должны) подписать соглашение о предоставлении гранта в соответствии с </w:t>
      </w:r>
      <w:hyperlink w:anchor="P348" w:tooltip="2.35. Условия предоставления гранта:">
        <w:r>
          <w:rPr>
            <w:color w:val="0000FF"/>
          </w:rPr>
          <w:t>пунктом 2.35</w:t>
        </w:r>
      </w:hyperlink>
      <w:r>
        <w:t xml:space="preserve"> настоящего Порядка;</w:t>
      </w:r>
    </w:p>
    <w:p w:rsidR="00050BA4" w:rsidRDefault="001A4121">
      <w:pPr>
        <w:pStyle w:val="ConsPlusNormal"/>
        <w:spacing w:before="240"/>
        <w:ind w:firstLine="540"/>
        <w:jc w:val="both"/>
      </w:pPr>
      <w:r>
        <w:t xml:space="preserve">17) условия признания победителя (победителей) отбора уклонившимся (уклонившимися) от заключения соглашения о предоставлении гранта в соответствии с </w:t>
      </w:r>
      <w:hyperlink w:anchor="P348" w:tooltip="2.35. Условия предоставления гранта:">
        <w:r>
          <w:rPr>
            <w:color w:val="0000FF"/>
          </w:rPr>
          <w:t>пунктом 2.35</w:t>
        </w:r>
      </w:hyperlink>
      <w:r>
        <w:t xml:space="preserve"> настоящего Порядка;</w:t>
      </w:r>
    </w:p>
    <w:p w:rsidR="00050BA4" w:rsidRDefault="001A4121">
      <w:pPr>
        <w:pStyle w:val="ConsPlusNormal"/>
        <w:spacing w:before="240"/>
        <w:ind w:firstLine="540"/>
        <w:jc w:val="both"/>
      </w:pPr>
      <w:r>
        <w:t>18) сроки размещения протокола подведения итогов отбора (документа об итогах проведения отбора) на едином портале и на Официальном портале, которые не могут быть позднее 14-го календарного дня, следующего за дн</w:t>
      </w:r>
      <w:r>
        <w:t>ем определения победителя отбора.</w:t>
      </w:r>
    </w:p>
    <w:p w:rsidR="00050BA4" w:rsidRDefault="001A4121">
      <w:pPr>
        <w:pStyle w:val="ConsPlusNormal"/>
        <w:spacing w:before="240"/>
        <w:ind w:firstLine="540"/>
        <w:jc w:val="both"/>
      </w:pPr>
      <w:r>
        <w:t>2.6. Допускается внесение Минсельхозпродом РХ изменений в объявление о проведении отбора, которое осуществляется не позднее наступления даты окончания срока приема заявок с соблюдением следующих условий:</w:t>
      </w:r>
    </w:p>
    <w:p w:rsidR="00050BA4" w:rsidRDefault="001A4121">
      <w:pPr>
        <w:pStyle w:val="ConsPlusNormal"/>
        <w:spacing w:before="240"/>
        <w:ind w:firstLine="540"/>
        <w:jc w:val="both"/>
      </w:pPr>
      <w:r>
        <w:t>1) срок подачи уча</w:t>
      </w:r>
      <w:r>
        <w:t>стниками отбора заявок должен быть продлен таким образом, чтобы со дня, следующего за днем внесения таких изменений, до даты окончания срока приема заявок указанный срок составлял не менее 10 календарных дней;</w:t>
      </w:r>
    </w:p>
    <w:p w:rsidR="00050BA4" w:rsidRDefault="001A4121">
      <w:pPr>
        <w:pStyle w:val="ConsPlusNormal"/>
        <w:spacing w:before="240"/>
        <w:ind w:firstLine="540"/>
        <w:jc w:val="both"/>
      </w:pPr>
      <w:r>
        <w:t>2) при внесении изменений в объявление о прове</w:t>
      </w:r>
      <w:r>
        <w:t>дении отбора изменение способа отбора не допускается;</w:t>
      </w:r>
    </w:p>
    <w:p w:rsidR="00050BA4" w:rsidRDefault="001A4121">
      <w:pPr>
        <w:pStyle w:val="ConsPlusNormal"/>
        <w:spacing w:before="240"/>
        <w:ind w:firstLine="540"/>
        <w:jc w:val="both"/>
      </w:pPr>
      <w: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w:t>
      </w:r>
      <w:r>
        <w:t>ра внести изменения в заявки;</w:t>
      </w:r>
    </w:p>
    <w:p w:rsidR="00050BA4" w:rsidRDefault="001A4121">
      <w:pPr>
        <w:pStyle w:val="ConsPlusNormal"/>
        <w:spacing w:before="24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с использованием системы "Электронный бюджет".</w:t>
      </w:r>
    </w:p>
    <w:p w:rsidR="00050BA4" w:rsidRDefault="001A4121">
      <w:pPr>
        <w:pStyle w:val="ConsPlusNormal"/>
        <w:spacing w:before="240"/>
        <w:ind w:firstLine="540"/>
        <w:jc w:val="both"/>
      </w:pPr>
      <w:r>
        <w:t>2.7. Минс</w:t>
      </w:r>
      <w:r>
        <w:t>ельхозпрод РХ вправе отменить отбор.</w:t>
      </w:r>
    </w:p>
    <w:p w:rsidR="00050BA4" w:rsidRDefault="001A4121">
      <w:pPr>
        <w:pStyle w:val="ConsPlusNormal"/>
        <w:spacing w:before="240"/>
        <w:ind w:firstLine="540"/>
        <w:jc w:val="both"/>
      </w:pPr>
      <w:r>
        <w:t xml:space="preserve">Объявление об отмене отбора размещается Минсельхозпродом РХ на едином портале, </w:t>
      </w:r>
      <w:r>
        <w:lastRenderedPageBreak/>
        <w:t>Официальном портале не позднее чем за один рабочий день до даты окончания срока подачи заявок.</w:t>
      </w:r>
    </w:p>
    <w:p w:rsidR="00050BA4" w:rsidRDefault="001A4121">
      <w:pPr>
        <w:pStyle w:val="ConsPlusNormal"/>
        <w:spacing w:before="240"/>
        <w:ind w:firstLine="540"/>
        <w:jc w:val="both"/>
      </w:pPr>
      <w:r>
        <w:t>Участники отбора, подавшие заявки, информирую</w:t>
      </w:r>
      <w:r>
        <w:t>тся об отмене проведения отбора в системе "Электронный бюджет".</w:t>
      </w:r>
    </w:p>
    <w:p w:rsidR="00050BA4" w:rsidRDefault="001A4121">
      <w:pPr>
        <w:pStyle w:val="ConsPlusNormal"/>
        <w:spacing w:before="240"/>
        <w:ind w:firstLine="540"/>
        <w:jc w:val="both"/>
      </w:pPr>
      <w:r>
        <w:t>Отбор считается отмененным со дня размещения объявления о его отмене на Официальном портале.</w:t>
      </w:r>
    </w:p>
    <w:p w:rsidR="00050BA4" w:rsidRDefault="001A4121">
      <w:pPr>
        <w:pStyle w:val="ConsPlusNormal"/>
        <w:spacing w:before="240"/>
        <w:ind w:firstLine="540"/>
        <w:jc w:val="both"/>
      </w:pPr>
      <w:r>
        <w:t>После окончания указанного в настоящем пункте срока отмены проведения отбора и до заключения соглаш</w:t>
      </w:r>
      <w:r>
        <w:t xml:space="preserve">ения о предоставлении гранта с победителем (победителями) отбора Минсельхозпрод РХ может отменить отбор только в случае возникновения обстоятельств непреодолимой силы в соответствии с </w:t>
      </w:r>
      <w:hyperlink r:id="rId1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пунктом 3 статьи 401</w:t>
        </w:r>
      </w:hyperlink>
      <w:r>
        <w:t xml:space="preserve"> </w:t>
      </w:r>
      <w:r>
        <w:t>Гражданского кодекса Российской Федерации.</w:t>
      </w:r>
    </w:p>
    <w:p w:rsidR="00050BA4" w:rsidRDefault="001A4121">
      <w:pPr>
        <w:pStyle w:val="ConsPlusNormal"/>
        <w:spacing w:before="240"/>
        <w:ind w:firstLine="540"/>
        <w:jc w:val="both"/>
      </w:pPr>
      <w:bookmarkStart w:id="19" w:name="P102"/>
      <w:bookmarkEnd w:id="19"/>
      <w:r>
        <w:t>2.8. Любой участник отбора со дня размещения объявления о проведении отбора на Официальном портале не позднее трех рабочих дней до дня завершения срока подачи заявок вправе направить в Минсельхозпрод РХ запрос о р</w:t>
      </w:r>
      <w:r>
        <w:t>азъяснении положений объявления о проведении отбора путем формирования в системе "Электронный бюджет" соответствующего запроса.</w:t>
      </w:r>
    </w:p>
    <w:p w:rsidR="00050BA4" w:rsidRDefault="001A4121">
      <w:pPr>
        <w:pStyle w:val="ConsPlusNormal"/>
        <w:spacing w:before="240"/>
        <w:ind w:firstLine="540"/>
        <w:jc w:val="both"/>
      </w:pPr>
      <w:r>
        <w:t>Минсельхозпрод РХ в ответ на запрос о разъяснении положений объявления о проведении отбора в течение двух рабочих дней со дня по</w:t>
      </w:r>
      <w:r>
        <w:t>лучения запроса, но не позднее одного рабочего дня до дня завершения срока подачи заявок, направляет разъяснение положений объявления о проведении отбора путем формирования в системе "Электронный бюджет" соответствующего разъяснения.</w:t>
      </w:r>
    </w:p>
    <w:p w:rsidR="00050BA4" w:rsidRDefault="001A4121">
      <w:pPr>
        <w:pStyle w:val="ConsPlusNormal"/>
        <w:spacing w:before="240"/>
        <w:ind w:firstLine="540"/>
        <w:jc w:val="both"/>
      </w:pPr>
      <w:bookmarkStart w:id="20" w:name="P104"/>
      <w:bookmarkEnd w:id="20"/>
      <w:r>
        <w:t>2.9. Заявки подаются у</w:t>
      </w:r>
      <w:r>
        <w:t>частниками отбора в соответствии с требованиями и в сроки, указанные в объявлении о проведении отбора.</w:t>
      </w:r>
    </w:p>
    <w:p w:rsidR="00050BA4" w:rsidRDefault="001A4121">
      <w:pPr>
        <w:pStyle w:val="ConsPlusNormal"/>
        <w:spacing w:before="240"/>
        <w:ind w:firstLine="540"/>
        <w:jc w:val="both"/>
      </w:pPr>
      <w: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r>
        <w:t>"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rsidR="00050BA4" w:rsidRDefault="001A4121">
      <w:pPr>
        <w:pStyle w:val="ConsPlusNormal"/>
        <w:spacing w:before="240"/>
        <w:ind w:firstLine="540"/>
        <w:jc w:val="both"/>
      </w:pPr>
      <w:r>
        <w:t>Заяв</w:t>
      </w:r>
      <w:r>
        <w:t>ка подписывается усиленной квалифицированной электронной подписью руководителя участника отбора или уполномоченного им лица.</w:t>
      </w:r>
    </w:p>
    <w:p w:rsidR="00050BA4" w:rsidRDefault="001A4121">
      <w:pPr>
        <w:pStyle w:val="ConsPlusNormal"/>
        <w:spacing w:before="240"/>
        <w:ind w:firstLine="540"/>
        <w:jc w:val="both"/>
      </w:pPr>
      <w: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50BA4" w:rsidRDefault="001A4121">
      <w:pPr>
        <w:pStyle w:val="ConsPlusNormal"/>
        <w:spacing w:before="240"/>
        <w:ind w:firstLine="540"/>
        <w:jc w:val="both"/>
      </w:pPr>
      <w:r>
        <w:t xml:space="preserve">Документы, формы которых </w:t>
      </w:r>
      <w:hyperlink w:anchor="P480" w:tooltip="ЗАЯВЛЕНИЕ">
        <w:r>
          <w:rPr>
            <w:color w:val="0000FF"/>
          </w:rPr>
          <w:t>утверждены</w:t>
        </w:r>
      </w:hyperlink>
      <w:r>
        <w:t xml:space="preserve"> настоящим Порядком, должны быть составлены по установленной форме и заверены печатью (при наличии) и подписью руководителя участника отбора.</w:t>
      </w:r>
    </w:p>
    <w:p w:rsidR="00050BA4" w:rsidRDefault="001A4121">
      <w:pPr>
        <w:pStyle w:val="ConsPlusNormal"/>
        <w:spacing w:before="240"/>
        <w:ind w:firstLine="540"/>
        <w:jc w:val="both"/>
      </w:pPr>
      <w:r>
        <w:t>Фото- и видеоматериалы, включаемые в заявку, должны содержать четкое и контрастное изображение высокого качества.</w:t>
      </w:r>
    </w:p>
    <w:p w:rsidR="00050BA4" w:rsidRDefault="001A4121">
      <w:pPr>
        <w:pStyle w:val="ConsPlusNormal"/>
        <w:spacing w:before="240"/>
        <w:ind w:firstLine="540"/>
        <w:jc w:val="both"/>
      </w:pPr>
      <w:r>
        <w:t xml:space="preserve">Датой и временем представления участником отбора заявки считаются дата и время </w:t>
      </w:r>
      <w:r>
        <w:lastRenderedPageBreak/>
        <w:t>подписания участником отбора указанной заявки с присвоением ей регистрационного номера в системе "Электронный бюджет".</w:t>
      </w:r>
    </w:p>
    <w:p w:rsidR="00050BA4" w:rsidRDefault="001A4121">
      <w:pPr>
        <w:pStyle w:val="ConsPlusNormal"/>
        <w:spacing w:before="240"/>
        <w:ind w:firstLine="540"/>
        <w:jc w:val="both"/>
      </w:pPr>
      <w:bookmarkStart w:id="21" w:name="P111"/>
      <w:bookmarkEnd w:id="21"/>
      <w:r>
        <w:t>2.10. Заявка содержит следующие сведения:</w:t>
      </w:r>
    </w:p>
    <w:p w:rsidR="00050BA4" w:rsidRDefault="001A4121">
      <w:pPr>
        <w:pStyle w:val="ConsPlusNormal"/>
        <w:spacing w:before="240"/>
        <w:ind w:firstLine="540"/>
        <w:jc w:val="both"/>
      </w:pPr>
      <w:r>
        <w:t xml:space="preserve">1) информация и </w:t>
      </w:r>
      <w:r>
        <w:t>документы об участнике отбора:</w:t>
      </w:r>
    </w:p>
    <w:p w:rsidR="00050BA4" w:rsidRDefault="001A4121">
      <w:pPr>
        <w:pStyle w:val="ConsPlusNormal"/>
        <w:spacing w:before="240"/>
        <w:ind w:firstLine="540"/>
        <w:jc w:val="both"/>
      </w:pPr>
      <w:r>
        <w:t>полное и сокращенное (при наличии) наименование участника отбора;</w:t>
      </w:r>
    </w:p>
    <w:p w:rsidR="00050BA4" w:rsidRDefault="001A4121">
      <w:pPr>
        <w:pStyle w:val="ConsPlusNormal"/>
        <w:spacing w:before="240"/>
        <w:ind w:firstLine="540"/>
        <w:jc w:val="both"/>
      </w:pPr>
      <w:r>
        <w:t>основной государственный регистрационный номер участника отбора;</w:t>
      </w:r>
    </w:p>
    <w:p w:rsidR="00050BA4" w:rsidRDefault="001A4121">
      <w:pPr>
        <w:pStyle w:val="ConsPlusNormal"/>
        <w:spacing w:before="240"/>
        <w:ind w:firstLine="540"/>
        <w:jc w:val="both"/>
      </w:pPr>
      <w:r>
        <w:t>идентификационный номер налогоплательщика;</w:t>
      </w:r>
    </w:p>
    <w:p w:rsidR="00050BA4" w:rsidRDefault="001A4121">
      <w:pPr>
        <w:pStyle w:val="ConsPlusNormal"/>
        <w:spacing w:before="240"/>
        <w:ind w:firstLine="540"/>
        <w:jc w:val="both"/>
      </w:pPr>
      <w:r>
        <w:t>дата и код причины постановки на учет в налоговом о</w:t>
      </w:r>
      <w:r>
        <w:t>ргане;</w:t>
      </w:r>
    </w:p>
    <w:p w:rsidR="00050BA4" w:rsidRDefault="001A4121">
      <w:pPr>
        <w:pStyle w:val="ConsPlusNormal"/>
        <w:spacing w:before="240"/>
        <w:ind w:firstLine="540"/>
        <w:jc w:val="both"/>
      </w:pPr>
      <w:r>
        <w:t>адрес участника отбора;</w:t>
      </w:r>
    </w:p>
    <w:p w:rsidR="00050BA4" w:rsidRDefault="001A4121">
      <w:pPr>
        <w:pStyle w:val="ConsPlusNormal"/>
        <w:spacing w:before="240"/>
        <w:ind w:firstLine="540"/>
        <w:jc w:val="both"/>
      </w:pPr>
      <w:r>
        <w:t>номер контактного телефона, почтовый адрес и адрес электронной почты для направления юридически значимых сообщений;</w:t>
      </w:r>
    </w:p>
    <w:p w:rsidR="00050BA4" w:rsidRDefault="001A4121">
      <w:pPr>
        <w:pStyle w:val="ConsPlusNormal"/>
        <w:spacing w:before="240"/>
        <w:ind w:firstLine="540"/>
        <w:jc w:val="both"/>
      </w:pPr>
      <w:r>
        <w:t>фамилия, имя, отчество (при наличии) и идентификационный номер налогоплательщика главного бухгалтера (при нал</w:t>
      </w:r>
      <w:r>
        <w:t>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050BA4" w:rsidRDefault="001A4121">
      <w:pPr>
        <w:pStyle w:val="ConsPlusNormal"/>
        <w:spacing w:before="240"/>
        <w:ind w:firstLine="540"/>
        <w:jc w:val="both"/>
      </w:pPr>
      <w:r>
        <w:t>информация о руководителе (фамилия, имя, отчество (при наличии), идентификационный номе</w:t>
      </w:r>
      <w:r>
        <w:t>р налогоплательщика, должность);</w:t>
      </w:r>
    </w:p>
    <w:p w:rsidR="00050BA4" w:rsidRDefault="001A4121">
      <w:pPr>
        <w:pStyle w:val="ConsPlusNormal"/>
        <w:spacing w:before="240"/>
        <w:ind w:firstLine="540"/>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некоммерческого товарищества;</w:t>
      </w:r>
    </w:p>
    <w:p w:rsidR="00050BA4" w:rsidRDefault="001A4121">
      <w:pPr>
        <w:pStyle w:val="ConsPlusNormal"/>
        <w:spacing w:before="240"/>
        <w:ind w:firstLine="540"/>
        <w:jc w:val="both"/>
      </w:pPr>
      <w:r>
        <w:t>информация о счетах в соответствии с законодательс</w:t>
      </w:r>
      <w:r>
        <w:t>твом Российской Федерации для перечисления гранта, а также о лице, уполномоченном на подписание соглашения о предоставлении гранта;</w:t>
      </w:r>
    </w:p>
    <w:p w:rsidR="00050BA4" w:rsidRDefault="001A4121">
      <w:pPr>
        <w:pStyle w:val="ConsPlusNormal"/>
        <w:spacing w:before="240"/>
        <w:ind w:firstLine="540"/>
        <w:jc w:val="both"/>
      </w:pPr>
      <w:r>
        <w:t>2) информация и документы, подтверждающие соответствие участника отбора установленным в объявлении о проведении отбора требо</w:t>
      </w:r>
      <w:r>
        <w:t>ваниям;</w:t>
      </w:r>
    </w:p>
    <w:p w:rsidR="00050BA4" w:rsidRDefault="001A4121">
      <w:pPr>
        <w:pStyle w:val="ConsPlusNormal"/>
        <w:spacing w:before="240"/>
        <w:ind w:firstLine="540"/>
        <w:jc w:val="both"/>
      </w:pPr>
      <w:r>
        <w:t>3)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w:t>
      </w:r>
      <w:r>
        <w:t>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050BA4" w:rsidRDefault="001A4121">
      <w:pPr>
        <w:pStyle w:val="ConsPlusNormal"/>
        <w:spacing w:before="240"/>
        <w:ind w:firstLine="540"/>
        <w:jc w:val="both"/>
      </w:pPr>
      <w:r>
        <w:t xml:space="preserve">4) предлагаемые участником отбора значение результата предоставления гранта, указанного в </w:t>
      </w:r>
      <w:hyperlink w:anchor="P350" w:tooltip="2) достижение значения результата (результатов) предоставления гранта, установленного (установленных) в соглашении о предоставлении гранта.">
        <w:r>
          <w:rPr>
            <w:color w:val="0000FF"/>
          </w:rPr>
          <w:t>подпункте 2 пункта 2.35</w:t>
        </w:r>
      </w:hyperlink>
      <w:r>
        <w:t xml:space="preserve"> настоящего Порядка, значение запрашиваемого участником отбора размера </w:t>
      </w:r>
      <w:r>
        <w:t>гранта, который не может быть выше максимального размера, установленного в объявлении о проведении отбора;</w:t>
      </w:r>
    </w:p>
    <w:p w:rsidR="00050BA4" w:rsidRDefault="001A4121">
      <w:pPr>
        <w:pStyle w:val="ConsPlusNormal"/>
        <w:spacing w:before="240"/>
        <w:ind w:firstLine="540"/>
        <w:jc w:val="both"/>
      </w:pPr>
      <w:r>
        <w:t>5) информация по каждому указанному в объявлении о проведении отбора критерию оценки или показателю критерия оценки, сведения, документы и материалы,</w:t>
      </w:r>
      <w:r>
        <w:t xml:space="preserve"> подтверждающие такую информацию, определенные в объявлении о проведении отбора, к которым могут относиться:</w:t>
      </w:r>
    </w:p>
    <w:p w:rsidR="00050BA4" w:rsidRDefault="001A4121">
      <w:pPr>
        <w:pStyle w:val="ConsPlusNormal"/>
        <w:spacing w:before="240"/>
        <w:ind w:firstLine="540"/>
        <w:jc w:val="both"/>
      </w:pPr>
      <w: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w:t>
      </w:r>
      <w:r>
        <w:t>авления гранта;</w:t>
      </w:r>
    </w:p>
    <w:p w:rsidR="00050BA4" w:rsidRDefault="001A4121">
      <w:pPr>
        <w:pStyle w:val="ConsPlusNormal"/>
        <w:spacing w:before="240"/>
        <w:ind w:firstLine="540"/>
        <w:jc w:val="both"/>
      </w:pPr>
      <w:r>
        <w:lastRenderedPageBreak/>
        <w:t xml:space="preserve">электронные копии документов (договоров с </w:t>
      </w:r>
      <w:proofErr w:type="spellStart"/>
      <w:r>
        <w:t>ресурсоснабжающими</w:t>
      </w:r>
      <w:proofErr w:type="spellEnd"/>
      <w:r>
        <w:t xml:space="preserve"> организациями, договоров на предоставление коммунальных и эксплуатационных услуг), подтверждающих надлежащее функционирование всех инженерных систем (центрального отопления, газос</w:t>
      </w:r>
      <w:r>
        <w:t>набжения, горячего и холодного водоснабжения, канализации, электроснабжения) занимаемого участником отбора здания (строения, сооружения), в случае, если указанные объекты недвижимости необходимы для достижения результата предоставления гранта;</w:t>
      </w:r>
    </w:p>
    <w:p w:rsidR="00050BA4" w:rsidRDefault="001A4121">
      <w:pPr>
        <w:pStyle w:val="ConsPlusNormal"/>
        <w:spacing w:before="240"/>
        <w:ind w:firstLine="540"/>
        <w:jc w:val="both"/>
      </w:pPr>
      <w:r>
        <w:t xml:space="preserve">электронные </w:t>
      </w:r>
      <w:r>
        <w:t>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в случае, если у участника отбора име</w:t>
      </w:r>
      <w:r>
        <w:t>ется такой опыт и при оценке заявок используются показатели, определяющие опыт участников отбора;</w:t>
      </w:r>
    </w:p>
    <w:p w:rsidR="00050BA4" w:rsidRDefault="001A4121">
      <w:pPr>
        <w:pStyle w:val="ConsPlusNormal"/>
        <w:spacing w:before="240"/>
        <w:ind w:firstLine="540"/>
        <w:jc w:val="both"/>
      </w:pPr>
      <w:r>
        <w:t>иные введения, документы и материалы.</w:t>
      </w:r>
    </w:p>
    <w:p w:rsidR="00050BA4" w:rsidRDefault="001A4121">
      <w:pPr>
        <w:pStyle w:val="ConsPlusNormal"/>
        <w:spacing w:before="240"/>
        <w:ind w:firstLine="540"/>
        <w:jc w:val="both"/>
      </w:pPr>
      <w:bookmarkStart w:id="22" w:name="P131"/>
      <w:bookmarkEnd w:id="22"/>
      <w:r>
        <w:t>2.11. Перечень документов, входящих в состав заявки, подтверждающих соответствие участника отбора категории и требования</w:t>
      </w:r>
      <w:r>
        <w:t xml:space="preserve">м, предусмотренным </w:t>
      </w:r>
      <w:hyperlink w:anchor="P47" w:tooltip="2.1. Категории получателей гранта, имеющих право на получение гранта, - некоммерческие товарищества, созданные в соответствии с Федеральным законом от 29.07.2017 N 217-ФЗ &quot;О ведении гражданами садоводства и огородничества для собственных нужд и о внесении изме">
        <w:r>
          <w:rPr>
            <w:color w:val="0000FF"/>
          </w:rPr>
          <w:t>пунктами 2.1</w:t>
        </w:r>
      </w:hyperlink>
      <w:r>
        <w:t xml:space="preserve"> и </w:t>
      </w:r>
      <w:hyperlink w:anchor="P48" w:tooltip="2.2. Требования к участнику отбора, которым он должен соответствовать на даты рассмотрения заявки на участие в отборе (далее - заявка) и заключения соглашения о предоставлении гранта:">
        <w:r>
          <w:rPr>
            <w:color w:val="0000FF"/>
          </w:rPr>
          <w:t>2.2</w:t>
        </w:r>
      </w:hyperlink>
      <w:r>
        <w:t xml:space="preserve"> настоящего Порядка, электронные копии которых подлежат представлению в системе "Электронный бюджет":</w:t>
      </w:r>
    </w:p>
    <w:p w:rsidR="00050BA4" w:rsidRDefault="001A4121">
      <w:pPr>
        <w:pStyle w:val="ConsPlusNormal"/>
        <w:spacing w:before="240"/>
        <w:ind w:firstLine="540"/>
        <w:jc w:val="both"/>
      </w:pPr>
      <w:r>
        <w:t xml:space="preserve">1) </w:t>
      </w:r>
      <w:hyperlink w:anchor="P502" w:tooltip="ИНФОРМАЦИЯ">
        <w:r>
          <w:rPr>
            <w:color w:val="0000FF"/>
          </w:rPr>
          <w:t>информация</w:t>
        </w:r>
      </w:hyperlink>
      <w:r>
        <w:t xml:space="preserve"> о садоводческом, огородническом некоммерческом товариществе (при</w:t>
      </w:r>
      <w:r>
        <w:t>ложение 2 к настоящему Порядку);</w:t>
      </w:r>
    </w:p>
    <w:p w:rsidR="00050BA4" w:rsidRDefault="001A4121">
      <w:pPr>
        <w:pStyle w:val="ConsPlusNormal"/>
        <w:spacing w:before="240"/>
        <w:ind w:firstLine="540"/>
        <w:jc w:val="both"/>
      </w:pPr>
      <w:r>
        <w:t xml:space="preserve">2) </w:t>
      </w:r>
      <w:hyperlink w:anchor="P614" w:tooltip="ПРОГРАММА">
        <w:r>
          <w:rPr>
            <w:color w:val="0000FF"/>
          </w:rPr>
          <w:t>Программа</w:t>
        </w:r>
      </w:hyperlink>
      <w:r>
        <w:t xml:space="preserve"> (приложение 3 к настоящему Порядку);</w:t>
      </w:r>
    </w:p>
    <w:p w:rsidR="00050BA4" w:rsidRDefault="001A4121">
      <w:pPr>
        <w:pStyle w:val="ConsPlusNormal"/>
        <w:spacing w:before="240"/>
        <w:ind w:firstLine="540"/>
        <w:jc w:val="both"/>
      </w:pPr>
      <w:r>
        <w:t>3) копия устава некоммерческого товарищества;</w:t>
      </w:r>
    </w:p>
    <w:p w:rsidR="00050BA4" w:rsidRDefault="001A4121">
      <w:pPr>
        <w:pStyle w:val="ConsPlusNormal"/>
        <w:spacing w:before="240"/>
        <w:ind w:firstLine="540"/>
        <w:jc w:val="both"/>
      </w:pPr>
      <w:r>
        <w:t>4) копия протокола общего собрания об избрании исполнительного органа участника отбор</w:t>
      </w:r>
      <w:r>
        <w:t>а (председателя, членов правления);</w:t>
      </w:r>
    </w:p>
    <w:p w:rsidR="00050BA4" w:rsidRDefault="001A4121">
      <w:pPr>
        <w:pStyle w:val="ConsPlusNormal"/>
        <w:spacing w:before="240"/>
        <w:ind w:firstLine="540"/>
        <w:jc w:val="both"/>
      </w:pPr>
      <w:r>
        <w:t>5) копия выписки из протокола общего собрания или правления участника отбора с решением об участии в отборе;</w:t>
      </w:r>
    </w:p>
    <w:p w:rsidR="00050BA4" w:rsidRDefault="001A4121">
      <w:pPr>
        <w:pStyle w:val="ConsPlusNormal"/>
        <w:spacing w:before="240"/>
        <w:ind w:firstLine="540"/>
        <w:jc w:val="both"/>
      </w:pPr>
      <w:r>
        <w:t>6) копия бухгалтерского баланса (с приложениями) или налоговой декларации за последний отчетный период;</w:t>
      </w:r>
    </w:p>
    <w:p w:rsidR="00050BA4" w:rsidRDefault="001A4121">
      <w:pPr>
        <w:pStyle w:val="ConsPlusNormal"/>
        <w:spacing w:before="240"/>
        <w:ind w:firstLine="540"/>
        <w:jc w:val="both"/>
      </w:pPr>
      <w:r>
        <w:t>7) документ, подтверждающий наличие расчетного счета (с указанием его реквизитов), выданный российской кредитной организацией, в которой открыт расчетный счет участнику отбора;</w:t>
      </w:r>
    </w:p>
    <w:p w:rsidR="00050BA4" w:rsidRDefault="001A4121">
      <w:pPr>
        <w:pStyle w:val="ConsPlusNormal"/>
        <w:spacing w:before="240"/>
        <w:ind w:firstLine="540"/>
        <w:jc w:val="both"/>
      </w:pPr>
      <w:bookmarkStart w:id="23" w:name="P139"/>
      <w:bookmarkEnd w:id="23"/>
      <w:r>
        <w:t xml:space="preserve">8) справка налогового органа об отсутствии на едином налоговом счете или о </w:t>
      </w:r>
      <w:proofErr w:type="spellStart"/>
      <w:r>
        <w:t>непревышении</w:t>
      </w:r>
      <w:proofErr w:type="spellEnd"/>
      <w:r>
        <w:t xml:space="preserve"> размера, определенного </w:t>
      </w:r>
      <w:hyperlink r:id="rId19" w:tooltip="&quot;Налоговый кодекс Российской Федерации (часть первая)&quot; от 31.07.1998 N 146-ФЗ (ред. от 17.04.2026) {КонсультантПлюс}">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w:t>
      </w:r>
      <w:r>
        <w:t>ерации;</w:t>
      </w:r>
    </w:p>
    <w:p w:rsidR="00050BA4" w:rsidRDefault="001A4121">
      <w:pPr>
        <w:pStyle w:val="ConsPlusNormal"/>
        <w:spacing w:before="240"/>
        <w:ind w:firstLine="540"/>
        <w:jc w:val="both"/>
      </w:pPr>
      <w:r>
        <w:t>9) копия протокола (выписки из протокола) общего собрания или заседания правления участника отбора о количестве используемых земельных участков по состоянию на дату не ранее 01 января текущего года.</w:t>
      </w:r>
    </w:p>
    <w:p w:rsidR="00050BA4" w:rsidRDefault="001A4121">
      <w:pPr>
        <w:pStyle w:val="ConsPlusNormal"/>
        <w:spacing w:before="240"/>
        <w:ind w:firstLine="540"/>
        <w:jc w:val="both"/>
      </w:pPr>
      <w:r>
        <w:t>2.12. Участник отбора вправе представить документ</w:t>
      </w:r>
      <w:r>
        <w:t xml:space="preserve">, предусмотренный </w:t>
      </w:r>
      <w:hyperlink w:anchor="P139" w:tooltip="8) справка налогового органа об отсутствии на едином налоговом счете или о непревышении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
        <w:r>
          <w:rPr>
            <w:color w:val="0000FF"/>
          </w:rPr>
          <w:t>подпунктом 8 пункта 2.11</w:t>
        </w:r>
      </w:hyperlink>
      <w:r>
        <w:t xml:space="preserve"> настоящего Порядка, по собственной инициативе. В случае его непредставления участником отбора Минсельхозпрод РХ в соответствии с </w:t>
      </w:r>
      <w:hyperlink w:anchor="P183" w:tooltip="2.22. Проверка участников отбора на соответствие требованиям, определенным подпунктами 1 - 8 пункта 2.2 настоящего Порядка, проводится автоматически в системе &quot;Электронный бюджет&quot; на основании данных государственных информационных систем, в том числе с использ">
        <w:r>
          <w:rPr>
            <w:color w:val="0000FF"/>
          </w:rPr>
          <w:t xml:space="preserve">пунктом </w:t>
        </w:r>
        <w:r>
          <w:rPr>
            <w:color w:val="0000FF"/>
          </w:rPr>
          <w:t>2.22</w:t>
        </w:r>
      </w:hyperlink>
      <w:r>
        <w:t xml:space="preserve"> настоящего Порядка запрашивает соответствующие сведения в организациях в порядке межведомственного информационного взаимодействия.</w:t>
      </w:r>
    </w:p>
    <w:p w:rsidR="00050BA4" w:rsidRDefault="001A4121">
      <w:pPr>
        <w:pStyle w:val="ConsPlusNormal"/>
        <w:spacing w:before="240"/>
        <w:ind w:firstLine="540"/>
        <w:jc w:val="both"/>
      </w:pPr>
      <w:r>
        <w:t xml:space="preserve">Участник отбора вправе включить в заявку дополнительные документы, подтверждающие </w:t>
      </w:r>
      <w:r>
        <w:lastRenderedPageBreak/>
        <w:t>содержащиеся в заявке сведения, а такж</w:t>
      </w:r>
      <w:r>
        <w:t>е документы, которые могут повлиять на ее оценку (рекомендательные письма, ходатайства органа местного самоуправления, на территории которого планируется реализация Программы, фотографии и другое).</w:t>
      </w:r>
    </w:p>
    <w:p w:rsidR="00050BA4" w:rsidRDefault="001A4121">
      <w:pPr>
        <w:pStyle w:val="ConsPlusNormal"/>
        <w:spacing w:before="240"/>
        <w:ind w:firstLine="540"/>
        <w:jc w:val="both"/>
      </w:pPr>
      <w:r>
        <w:t>Ответственность за полноту и достоверность информации и до</w:t>
      </w:r>
      <w:r>
        <w:t>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и Республики Хакасия.</w:t>
      </w:r>
    </w:p>
    <w:p w:rsidR="00050BA4" w:rsidRDefault="001A4121">
      <w:pPr>
        <w:pStyle w:val="ConsPlusNormal"/>
        <w:spacing w:before="240"/>
        <w:ind w:firstLine="540"/>
        <w:jc w:val="both"/>
      </w:pPr>
      <w:r>
        <w:t xml:space="preserve">Каждый участник отбора может представить в рамках текущего финансового года на </w:t>
      </w:r>
      <w:r>
        <w:t>отбор только одну заявку.</w:t>
      </w:r>
    </w:p>
    <w:p w:rsidR="00050BA4" w:rsidRDefault="001A4121">
      <w:pPr>
        <w:pStyle w:val="ConsPlusNormal"/>
        <w:spacing w:before="240"/>
        <w:ind w:firstLine="540"/>
        <w:jc w:val="both"/>
      </w:pPr>
      <w:r>
        <w:t>Все расходы, связанные с подготовкой и представлением заявки, несет участник отбора.</w:t>
      </w:r>
    </w:p>
    <w:p w:rsidR="00050BA4" w:rsidRDefault="001A4121">
      <w:pPr>
        <w:pStyle w:val="ConsPlusNormal"/>
        <w:spacing w:before="240"/>
        <w:ind w:firstLine="540"/>
        <w:jc w:val="both"/>
      </w:pPr>
      <w:r>
        <w:t>2.13. Минсельхозпроду РХ, а также членам комиссии обеспечивается доступ в системе "Электронный бюджет" к заявкам для их рассмотрения и оценки.</w:t>
      </w:r>
    </w:p>
    <w:p w:rsidR="00050BA4" w:rsidRDefault="001A4121">
      <w:pPr>
        <w:pStyle w:val="ConsPlusNormal"/>
        <w:spacing w:before="240"/>
        <w:ind w:firstLine="540"/>
        <w:jc w:val="both"/>
      </w:pPr>
      <w:r>
        <w:t>Вз</w:t>
      </w:r>
      <w:r>
        <w:t>аимодействие Минсельхозпрода РХ, а также комиссии с участниками отбора осуществляется с использованием документов в электронной форме в системе "Электронный бюджет".</w:t>
      </w:r>
    </w:p>
    <w:p w:rsidR="00050BA4" w:rsidRDefault="001A4121">
      <w:pPr>
        <w:pStyle w:val="ConsPlusNormal"/>
        <w:spacing w:before="240"/>
        <w:ind w:firstLine="540"/>
        <w:jc w:val="both"/>
      </w:pPr>
      <w:bookmarkStart w:id="24" w:name="P148"/>
      <w:bookmarkEnd w:id="24"/>
      <w:r>
        <w:t>2.14. Участник отбора вправе отозвать поданную заявку, в том числе на доработку, а также в</w:t>
      </w:r>
      <w:r>
        <w:t>нести в нее изменения до наступления даты окончания срока приема заявок.</w:t>
      </w:r>
    </w:p>
    <w:p w:rsidR="00050BA4" w:rsidRDefault="001A4121">
      <w:pPr>
        <w:pStyle w:val="ConsPlusNormal"/>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указанному в </w:t>
      </w:r>
      <w:hyperlink w:anchor="P104" w:tooltip="2.9. Заявки подаются участниками отбора в соответствии с требованиями и в сроки, указанные в объявлении о проведении отбора.">
        <w:r>
          <w:rPr>
            <w:color w:val="0000FF"/>
          </w:rPr>
          <w:t>пункте 2.9</w:t>
        </w:r>
      </w:hyperlink>
      <w:r>
        <w:t xml:space="preserve"> настоящего Порядка.</w:t>
      </w:r>
    </w:p>
    <w:p w:rsidR="00050BA4" w:rsidRDefault="001A4121">
      <w:pPr>
        <w:pStyle w:val="ConsPlusNormal"/>
        <w:spacing w:before="240"/>
        <w:ind w:firstLine="540"/>
        <w:jc w:val="both"/>
      </w:pPr>
      <w:r>
        <w:t>Внесение изменений в заявку возможно на этапе рассмотрения заявок - по решению комиссии о возврате заявки на</w:t>
      </w:r>
      <w:r>
        <w:t xml:space="preserve"> доработку.</w:t>
      </w:r>
    </w:p>
    <w:p w:rsidR="00050BA4" w:rsidRDefault="001A4121">
      <w:pPr>
        <w:pStyle w:val="ConsPlusNormal"/>
        <w:spacing w:before="240"/>
        <w:ind w:firstLine="540"/>
        <w:jc w:val="both"/>
      </w:pPr>
      <w: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критериям оценки, по которым участнику отбора присваиваются баллы.</w:t>
      </w:r>
    </w:p>
    <w:p w:rsidR="00050BA4" w:rsidRDefault="001A4121">
      <w:pPr>
        <w:pStyle w:val="ConsPlusNormal"/>
        <w:spacing w:before="240"/>
        <w:ind w:firstLine="540"/>
        <w:jc w:val="both"/>
      </w:pPr>
      <w:r>
        <w:t>Решения комиссии о во</w:t>
      </w:r>
      <w:r>
        <w:t xml:space="preserve">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предусмотренные </w:t>
      </w:r>
      <w:hyperlink w:anchor="P153" w:tooltip="2.15. Основания для возврата заявок на доработку:">
        <w:r>
          <w:rPr>
            <w:color w:val="0000FF"/>
          </w:rPr>
          <w:t>пунктом 2.15</w:t>
        </w:r>
      </w:hyperlink>
      <w:r>
        <w:t xml:space="preserve"> настоящего Порядка, а также доводятся до участников отбора в течение одного рабочего дня со дня их принятия с указанием оснований для возврата заявки, положений заявки, нуждающихся в доработке, а также срока и порядка пода</w:t>
      </w:r>
      <w:r>
        <w:t xml:space="preserve">чи доработанных заявок, в соответствии с </w:t>
      </w:r>
      <w:hyperlink w:anchor="P159" w:tooltip="2.16. Участник отбора должен направить скорректированную заявку, возвращенную на доработку, в срок, не позднее дня окончания срока рассмотрения заявок в порядке, аналогичном порядку формирования заявки, указанному в пункте 2.9 настоящего Порядка.">
        <w:r>
          <w:rPr>
            <w:color w:val="0000FF"/>
          </w:rPr>
          <w:t>пунктом 2.16</w:t>
        </w:r>
      </w:hyperlink>
      <w:r>
        <w:t xml:space="preserve"> настоящего Порядка.</w:t>
      </w:r>
    </w:p>
    <w:p w:rsidR="00050BA4" w:rsidRDefault="001A4121">
      <w:pPr>
        <w:pStyle w:val="ConsPlusNormal"/>
        <w:spacing w:before="240"/>
        <w:ind w:firstLine="540"/>
        <w:jc w:val="both"/>
      </w:pPr>
      <w:bookmarkStart w:id="25" w:name="P153"/>
      <w:bookmarkEnd w:id="25"/>
      <w:r>
        <w:t>2.15. Основания для возврата заявок на доработку:</w:t>
      </w:r>
    </w:p>
    <w:p w:rsidR="00050BA4" w:rsidRDefault="001A4121">
      <w:pPr>
        <w:pStyle w:val="ConsPlusNormal"/>
        <w:spacing w:before="240"/>
        <w:ind w:firstLine="540"/>
        <w:jc w:val="both"/>
      </w:pPr>
      <w:r>
        <w:t>1) отсутствие подписи и (или) оттиска печати (при ее наличии у участника отбора) участника отбора, в изображе</w:t>
      </w:r>
      <w:r>
        <w:t>ниях электронных копий тех документов, представленных в составе заявки, которые в соответствии с законодательством Российской Федерации должны быть в оригинале подписаны и заверены печатью (при ее наличии);</w:t>
      </w:r>
    </w:p>
    <w:p w:rsidR="00050BA4" w:rsidRDefault="001A4121">
      <w:pPr>
        <w:pStyle w:val="ConsPlusNormal"/>
        <w:spacing w:before="240"/>
        <w:ind w:firstLine="540"/>
        <w:jc w:val="both"/>
      </w:pPr>
      <w:r>
        <w:t>2) неверное указание адреса участника отбора;</w:t>
      </w:r>
    </w:p>
    <w:p w:rsidR="00050BA4" w:rsidRDefault="001A4121">
      <w:pPr>
        <w:pStyle w:val="ConsPlusNormal"/>
        <w:spacing w:before="240"/>
        <w:ind w:firstLine="540"/>
        <w:jc w:val="both"/>
      </w:pPr>
      <w:r>
        <w:t xml:space="preserve">3) </w:t>
      </w:r>
      <w:r>
        <w:t>нечитаемый документ;</w:t>
      </w:r>
    </w:p>
    <w:p w:rsidR="00050BA4" w:rsidRDefault="001A4121">
      <w:pPr>
        <w:pStyle w:val="ConsPlusNormal"/>
        <w:spacing w:before="240"/>
        <w:ind w:firstLine="540"/>
        <w:jc w:val="both"/>
      </w:pPr>
      <w:r>
        <w:t>4) отсутствие реквизитов документа (номер, дата);</w:t>
      </w:r>
    </w:p>
    <w:p w:rsidR="00050BA4" w:rsidRDefault="001A4121">
      <w:pPr>
        <w:pStyle w:val="ConsPlusNormal"/>
        <w:spacing w:before="240"/>
        <w:ind w:firstLine="540"/>
        <w:jc w:val="both"/>
      </w:pPr>
      <w:r>
        <w:t>5) наличие незаполненных разделов Программы.</w:t>
      </w:r>
    </w:p>
    <w:p w:rsidR="00050BA4" w:rsidRDefault="001A4121">
      <w:pPr>
        <w:pStyle w:val="ConsPlusNormal"/>
        <w:spacing w:before="240"/>
        <w:ind w:firstLine="540"/>
        <w:jc w:val="both"/>
      </w:pPr>
      <w:bookmarkStart w:id="26" w:name="P159"/>
      <w:bookmarkEnd w:id="26"/>
      <w:r>
        <w:lastRenderedPageBreak/>
        <w:t>2.16. Участник отбора должен направить скорректированную заявку, возвращенную на доработку, в срок, не позднее дня окончания срока рассмотре</w:t>
      </w:r>
      <w:r>
        <w:t xml:space="preserve">ния заявок в порядке, аналогичном порядку формирования заявки, указанному в </w:t>
      </w:r>
      <w:hyperlink w:anchor="P104" w:tooltip="2.9. Заявки подаются участниками отбора в соответствии с требованиями и в сроки, указанные в объявлении о проведении отбора.">
        <w:r>
          <w:rPr>
            <w:color w:val="0000FF"/>
          </w:rPr>
          <w:t>пункте 2.9</w:t>
        </w:r>
      </w:hyperlink>
      <w:r>
        <w:t xml:space="preserve"> настоящего П</w:t>
      </w:r>
      <w:r>
        <w:t>орядка.</w:t>
      </w:r>
    </w:p>
    <w:p w:rsidR="00050BA4" w:rsidRDefault="001A4121">
      <w:pPr>
        <w:pStyle w:val="ConsPlusNormal"/>
        <w:spacing w:before="240"/>
        <w:ind w:firstLine="540"/>
        <w:jc w:val="both"/>
      </w:pPr>
      <w:r>
        <w:t xml:space="preserve">2.17. Минсельхозпрод РХ не позднее одного рабочего дня, следующего за днем окончания срока приема заявок, установленного в объявлении о проведении отбора, подписывает в системе "Электронный бюджет" протокол вскрытия заявок, содержащий информацию о </w:t>
      </w:r>
      <w:r>
        <w:t>поступивших для участия в отборе заявках:</w:t>
      </w:r>
    </w:p>
    <w:p w:rsidR="00050BA4" w:rsidRDefault="001A4121">
      <w:pPr>
        <w:pStyle w:val="ConsPlusNormal"/>
        <w:spacing w:before="240"/>
        <w:ind w:firstLine="540"/>
        <w:jc w:val="both"/>
      </w:pPr>
      <w:r>
        <w:t>1) регистрационный номер заявки;</w:t>
      </w:r>
    </w:p>
    <w:p w:rsidR="00050BA4" w:rsidRDefault="001A4121">
      <w:pPr>
        <w:pStyle w:val="ConsPlusNormal"/>
        <w:spacing w:before="240"/>
        <w:ind w:firstLine="540"/>
        <w:jc w:val="both"/>
      </w:pPr>
      <w:r>
        <w:t>2) дата и время поступления заявки;</w:t>
      </w:r>
    </w:p>
    <w:p w:rsidR="00050BA4" w:rsidRDefault="001A4121">
      <w:pPr>
        <w:pStyle w:val="ConsPlusNormal"/>
        <w:spacing w:before="240"/>
        <w:ind w:firstLine="540"/>
        <w:jc w:val="both"/>
      </w:pPr>
      <w:r>
        <w:t>3) полное наименование участника отбора;</w:t>
      </w:r>
    </w:p>
    <w:p w:rsidR="00050BA4" w:rsidRDefault="001A4121">
      <w:pPr>
        <w:pStyle w:val="ConsPlusNormal"/>
        <w:spacing w:before="240"/>
        <w:ind w:firstLine="540"/>
        <w:jc w:val="both"/>
      </w:pPr>
      <w:r>
        <w:t>4) адрес участника отбора;</w:t>
      </w:r>
    </w:p>
    <w:p w:rsidR="00050BA4" w:rsidRDefault="001A4121">
      <w:pPr>
        <w:pStyle w:val="ConsPlusNormal"/>
        <w:spacing w:before="240"/>
        <w:ind w:firstLine="540"/>
        <w:jc w:val="both"/>
      </w:pPr>
      <w:r>
        <w:t>5) запрашиваемый участником отбора размер гранта.</w:t>
      </w:r>
    </w:p>
    <w:p w:rsidR="00050BA4" w:rsidRDefault="001A4121">
      <w:pPr>
        <w:pStyle w:val="ConsPlusNormal"/>
        <w:spacing w:before="240"/>
        <w:ind w:firstLine="540"/>
        <w:jc w:val="both"/>
      </w:pPr>
      <w:r>
        <w:t>2.18. 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Хакасия (уполномоченного им лица) в системе "Электронный бю</w:t>
      </w:r>
      <w:r>
        <w:t>джет", а также размещается на едином портале и на Официальном портале не позднее одного рабочего дня, следующего за днем его подписания.</w:t>
      </w:r>
    </w:p>
    <w:p w:rsidR="00050BA4" w:rsidRDefault="001A4121">
      <w:pPr>
        <w:pStyle w:val="ConsPlusNormal"/>
        <w:spacing w:before="240"/>
        <w:ind w:firstLine="540"/>
        <w:jc w:val="both"/>
      </w:pPr>
      <w:bookmarkStart w:id="27" w:name="P167"/>
      <w:bookmarkEnd w:id="27"/>
      <w:r>
        <w:t>2.19. Рассмотрение заявок осуществляется комиссией в срок не более пяти рабочих дней со дня, следующего за днем окончан</w:t>
      </w:r>
      <w:r>
        <w:t>ия срока подачи заявок, в следующем порядке:</w:t>
      </w:r>
    </w:p>
    <w:p w:rsidR="00050BA4" w:rsidRDefault="001A4121">
      <w:pPr>
        <w:pStyle w:val="ConsPlusNormal"/>
        <w:spacing w:before="240"/>
        <w:ind w:firstLine="540"/>
        <w:jc w:val="both"/>
      </w:pPr>
      <w:r>
        <w:t xml:space="preserve">1) проверка соблюдения участниками отбора требований к документам, установленным </w:t>
      </w:r>
      <w:hyperlink w:anchor="P104" w:tooltip="2.9. Заявки подаются участниками отбора в соответствии с требованиями и в сроки, указанные в объявлении о проведении отбора.">
        <w:r>
          <w:rPr>
            <w:color w:val="0000FF"/>
          </w:rPr>
          <w:t>пунктом 2.9</w:t>
        </w:r>
      </w:hyperlink>
      <w:r>
        <w:t xml:space="preserve"> настоящего Порядка;</w:t>
      </w:r>
    </w:p>
    <w:p w:rsidR="00050BA4" w:rsidRDefault="001A4121">
      <w:pPr>
        <w:pStyle w:val="ConsPlusNormal"/>
        <w:spacing w:before="240"/>
        <w:ind w:firstLine="540"/>
        <w:jc w:val="both"/>
      </w:pPr>
      <w:r>
        <w:t>2) проверка участников отбора на соответствие категории получателей г</w:t>
      </w:r>
      <w:r>
        <w:t xml:space="preserve">рантов, имеющих право на получение грантов, предусмотренной </w:t>
      </w:r>
      <w:hyperlink w:anchor="P47" w:tooltip="2.1. Категории получателей гранта, имеющих право на получение гранта, - некоммерческие товарищества, созданные в соответствии с Федеральным законом от 29.07.2017 N 217-ФЗ &quot;О ведении гражданами садоводства и огородничества для собственных нужд и о внесении изме">
        <w:r>
          <w:rPr>
            <w:color w:val="0000FF"/>
          </w:rPr>
          <w:t>пунктом 2.1</w:t>
        </w:r>
      </w:hyperlink>
      <w:r>
        <w:t xml:space="preserve"> настоящего Порядка;</w:t>
      </w:r>
    </w:p>
    <w:p w:rsidR="00050BA4" w:rsidRDefault="001A4121">
      <w:pPr>
        <w:pStyle w:val="ConsPlusNormal"/>
        <w:spacing w:before="240"/>
        <w:ind w:firstLine="540"/>
        <w:jc w:val="both"/>
      </w:pPr>
      <w:r>
        <w:t xml:space="preserve">3) проверка участников отбора на соответствие требованиям, предусмотренным </w:t>
      </w:r>
      <w:hyperlink w:anchor="P48" w:tooltip="2.2. Требования к участнику отбора, которым он должен соответствовать на даты рассмотрения заявки на участие в отборе (далее - заявка) и заключения соглашения о предоставлении гранта:">
        <w:r>
          <w:rPr>
            <w:color w:val="0000FF"/>
          </w:rPr>
          <w:t>пунктом 2.2</w:t>
        </w:r>
      </w:hyperlink>
      <w:r>
        <w:t xml:space="preserve"> настоящего Порядка.</w:t>
      </w:r>
    </w:p>
    <w:p w:rsidR="00050BA4" w:rsidRDefault="001A4121">
      <w:pPr>
        <w:pStyle w:val="ConsPlusNormal"/>
        <w:spacing w:before="240"/>
        <w:ind w:firstLine="540"/>
        <w:jc w:val="both"/>
      </w:pPr>
      <w:bookmarkStart w:id="28" w:name="P171"/>
      <w:bookmarkEnd w:id="28"/>
      <w:r>
        <w:t>2.20. Заявка признается надлежащей, если она соответствует тр</w:t>
      </w:r>
      <w:r>
        <w:t>ебованиям, указанным в объявлении о проведении отбора, и при отсутствии оснований для отклонения заявки.</w:t>
      </w:r>
    </w:p>
    <w:p w:rsidR="00050BA4" w:rsidRDefault="001A4121">
      <w:pPr>
        <w:pStyle w:val="ConsPlusNormal"/>
        <w:spacing w:before="240"/>
        <w:ind w:firstLine="540"/>
        <w:jc w:val="both"/>
      </w:pPr>
      <w:r>
        <w:t>Решения о соответствии заявки и участника отбора требованиям, указанным в объявлении о проведении отбора, принимаются комиссией в последний из дней пол</w:t>
      </w:r>
      <w:r>
        <w:t>учения результатов проверки представленных участником отбора информации и документов, поданных в составе заявки, по результатам:</w:t>
      </w:r>
    </w:p>
    <w:p w:rsidR="00050BA4" w:rsidRDefault="001A4121">
      <w:pPr>
        <w:pStyle w:val="ConsPlusNormal"/>
        <w:spacing w:before="240"/>
        <w:ind w:firstLine="540"/>
        <w:jc w:val="both"/>
      </w:pPr>
      <w:r>
        <w:t xml:space="preserve">автоматической проверки, осуществляемой в соответствии с </w:t>
      </w:r>
      <w:hyperlink w:anchor="P183" w:tooltip="2.22. Проверка участников отбора на соответствие требованиям, определенным подпунктами 1 - 8 пункта 2.2 настоящего Порядка, проводится автоматически в системе &quot;Электронный бюджет&quot; на основании данных государственных информационных систем, в том числе с использ">
        <w:r>
          <w:rPr>
            <w:color w:val="0000FF"/>
          </w:rPr>
          <w:t>пунктом 2.22</w:t>
        </w:r>
      </w:hyperlink>
      <w:r>
        <w:t xml:space="preserve"> настоящего Порядка</w:t>
      </w:r>
      <w:r>
        <w:t>;</w:t>
      </w:r>
    </w:p>
    <w:p w:rsidR="00050BA4" w:rsidRDefault="001A4121">
      <w:pPr>
        <w:pStyle w:val="ConsPlusNormal"/>
        <w:spacing w:before="240"/>
        <w:ind w:firstLine="540"/>
        <w:jc w:val="both"/>
      </w:pPr>
      <w:r>
        <w:t xml:space="preserve">проверки факта проставления участником отбора в электронном виде отметок о соответствии требованиям, указанным в </w:t>
      </w:r>
      <w:hyperlink w:anchor="P49" w:tooltip="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
        <w:r>
          <w:rPr>
            <w:color w:val="0000FF"/>
          </w:rPr>
          <w:t>подпунктах 1</w:t>
        </w:r>
      </w:hyperlink>
      <w:r>
        <w:t xml:space="preserve"> - </w:t>
      </w:r>
      <w:hyperlink w:anchor="P56" w:tooltip="8) участник отбора не находит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деятельность участника отбора не приостановлена в пор">
        <w:r>
          <w:rPr>
            <w:color w:val="0000FF"/>
          </w:rPr>
          <w:t>8 пункта 2.2</w:t>
        </w:r>
      </w:hyperlink>
      <w:r>
        <w:t xml:space="preserve"> настоящего Порядка, посредством заполнени</w:t>
      </w:r>
      <w:r>
        <w:t>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 бюджет");</w:t>
      </w:r>
    </w:p>
    <w:p w:rsidR="00050BA4" w:rsidRDefault="001A4121">
      <w:pPr>
        <w:pStyle w:val="ConsPlusNormal"/>
        <w:spacing w:before="240"/>
        <w:ind w:firstLine="540"/>
        <w:jc w:val="both"/>
      </w:pPr>
      <w:r>
        <w:t>проверки представленных участником отбора информации и докумен</w:t>
      </w:r>
      <w:r>
        <w:t xml:space="preserve">тов, подтверждающих </w:t>
      </w:r>
      <w:r>
        <w:lastRenderedPageBreak/>
        <w:t xml:space="preserve">его соответствие требованиям, указанным в </w:t>
      </w:r>
      <w:hyperlink w:anchor="P57" w:tooltip="9) участник отбора до момента публикация объявления о проведении отбора зарегистрирован в качестве юридического лица, находящегося на территории Республики Хакасия, в установленном федеральным законодательством порядке, в организационно-правовой форме некоммер">
        <w:r>
          <w:rPr>
            <w:color w:val="0000FF"/>
          </w:rPr>
          <w:t>подпунктах 9</w:t>
        </w:r>
      </w:hyperlink>
      <w:r>
        <w:t xml:space="preserve"> - </w:t>
      </w:r>
      <w:hyperlink w:anchor="P59" w:tooltip="11) Программой предусмотрено использование (либо использовано на дату подачи заявки в текущем году) собственных денежных средств участника отбора в размере не менее 10 процентов по одному или нескольким из направлений использования средств гранта, установленны">
        <w:r>
          <w:rPr>
            <w:color w:val="0000FF"/>
          </w:rPr>
          <w:t>11 пункта 2.2</w:t>
        </w:r>
      </w:hyperlink>
      <w:r>
        <w:t xml:space="preserve"> настоящего Порядка, на предмет соответствия указанных информации и документов установленным в</w:t>
      </w:r>
      <w:r>
        <w:t xml:space="preserve"> объявлении о проведении отбора требованиям и достоверности таких информации и документов.</w:t>
      </w:r>
    </w:p>
    <w:p w:rsidR="00050BA4" w:rsidRDefault="001A4121">
      <w:pPr>
        <w:pStyle w:val="ConsPlusNormal"/>
        <w:spacing w:before="240"/>
        <w:ind w:firstLine="540"/>
        <w:jc w:val="both"/>
      </w:pPr>
      <w:r>
        <w:t xml:space="preserve">Заявка отклоняется в случае наличия оснований для отклонения заявки, предусмотренных </w:t>
      </w:r>
      <w:hyperlink w:anchor="P177" w:tooltip="2.21. Основания для отклонения заявки на стадии рассмотрения заявки:">
        <w:r>
          <w:rPr>
            <w:color w:val="0000FF"/>
          </w:rPr>
          <w:t>пунктом 2.21</w:t>
        </w:r>
      </w:hyperlink>
      <w:r>
        <w:t xml:space="preserve"> настоящего Порядка.</w:t>
      </w:r>
    </w:p>
    <w:p w:rsidR="00050BA4" w:rsidRDefault="001A4121">
      <w:pPr>
        <w:pStyle w:val="ConsPlusNormal"/>
        <w:spacing w:before="240"/>
        <w:ind w:firstLine="540"/>
        <w:jc w:val="both"/>
      </w:pPr>
      <w:bookmarkStart w:id="29" w:name="P177"/>
      <w:bookmarkEnd w:id="29"/>
      <w:r>
        <w:t>2.21. Основания для отклонения заявки на стадии рассмотрения заявки:</w:t>
      </w:r>
    </w:p>
    <w:p w:rsidR="00050BA4" w:rsidRDefault="001A4121">
      <w:pPr>
        <w:pStyle w:val="ConsPlusNormal"/>
        <w:spacing w:before="240"/>
        <w:ind w:firstLine="540"/>
        <w:jc w:val="both"/>
      </w:pPr>
      <w:r>
        <w:t xml:space="preserve">1) несоответствие участника отбора требованиям, установленным в </w:t>
      </w:r>
      <w:hyperlink w:anchor="P48" w:tooltip="2.2. Требования к участнику отбора, которым он должен соответствовать на даты рассмотрения заявки на участие в отборе (далее - заявка) и заключения соглашения о предоставлении гранта:">
        <w:r>
          <w:rPr>
            <w:color w:val="0000FF"/>
          </w:rPr>
          <w:t>пункте 2.2</w:t>
        </w:r>
      </w:hyperlink>
      <w:r>
        <w:t xml:space="preserve"> настоящего Порядка;</w:t>
      </w:r>
    </w:p>
    <w:p w:rsidR="00050BA4" w:rsidRDefault="001A4121">
      <w:pPr>
        <w:pStyle w:val="ConsPlusNormal"/>
        <w:spacing w:before="240"/>
        <w:ind w:firstLine="540"/>
        <w:jc w:val="both"/>
      </w:pPr>
      <w:r>
        <w:t>2) непредставление (представление не в полном объеме) документов, указанных в о</w:t>
      </w:r>
      <w:r>
        <w:t xml:space="preserve">бъявлении о проведении отбора, предусмотренных </w:t>
      </w:r>
      <w:hyperlink w:anchor="P111" w:tooltip="2.10. Заявка содержит следующие сведения:">
        <w:r>
          <w:rPr>
            <w:color w:val="0000FF"/>
          </w:rPr>
          <w:t>пунктами 2.10</w:t>
        </w:r>
      </w:hyperlink>
      <w:r>
        <w:t xml:space="preserve">, </w:t>
      </w:r>
      <w:hyperlink w:anchor="P131" w:tooltip="2.11. Перечень документов, входящих в состав заявки, подтверждающих соответствие участника отбора категории и требованиям, предусмотренным пунктами 2.1 и 2.2 настоящего Порядка, электронные копии которых подлежат представлению в системе &quot;Электронный бюджет&quot;:">
        <w:r>
          <w:rPr>
            <w:color w:val="0000FF"/>
          </w:rPr>
          <w:t>2.11</w:t>
        </w:r>
      </w:hyperlink>
      <w:r>
        <w:t xml:space="preserve"> настоящего Порядка, за исключением документов, которые участник отбора вправе </w:t>
      </w:r>
      <w:r>
        <w:t>не представлять;</w:t>
      </w:r>
    </w:p>
    <w:p w:rsidR="00050BA4" w:rsidRDefault="001A4121">
      <w:pPr>
        <w:pStyle w:val="ConsPlusNormal"/>
        <w:spacing w:before="240"/>
        <w:ind w:firstLine="540"/>
        <w:jc w:val="both"/>
      </w:pPr>
      <w:r>
        <w:t xml:space="preserve">3) несоответствие представленных участником отбора документов требованиям к документам, установленным в объявлении о проведении отбора, предусмотренным </w:t>
      </w:r>
      <w:hyperlink w:anchor="P104" w:tooltip="2.9. Заявки подаются участниками отбора в соответствии с требованиями и в сроки, указанные в объявлении о проведении отбора.">
        <w:r>
          <w:rPr>
            <w:color w:val="0000FF"/>
          </w:rPr>
          <w:t>пунктом 2.9</w:t>
        </w:r>
      </w:hyperlink>
      <w:r>
        <w:t xml:space="preserve"> настоящего Порядка;</w:t>
      </w:r>
    </w:p>
    <w:p w:rsidR="00050BA4" w:rsidRDefault="001A4121">
      <w:pPr>
        <w:pStyle w:val="ConsPlusNormal"/>
        <w:spacing w:before="240"/>
        <w:ind w:firstLine="540"/>
        <w:jc w:val="both"/>
      </w:pPr>
      <w:r>
        <w:t>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w:t>
      </w:r>
      <w:r>
        <w:t>дком требованиям;</w:t>
      </w:r>
    </w:p>
    <w:p w:rsidR="00050BA4" w:rsidRDefault="001A4121">
      <w:pPr>
        <w:pStyle w:val="ConsPlusNormal"/>
        <w:spacing w:before="240"/>
        <w:ind w:firstLine="540"/>
        <w:jc w:val="both"/>
      </w:pPr>
      <w:r>
        <w:t>5) несоответствие участника отбора категории, указанной в объявлении о проведении отбора.</w:t>
      </w:r>
    </w:p>
    <w:p w:rsidR="00050BA4" w:rsidRDefault="001A4121">
      <w:pPr>
        <w:pStyle w:val="ConsPlusNormal"/>
        <w:spacing w:before="240"/>
        <w:ind w:firstLine="540"/>
        <w:jc w:val="both"/>
      </w:pPr>
      <w:bookmarkStart w:id="30" w:name="P183"/>
      <w:bookmarkEnd w:id="30"/>
      <w:r>
        <w:t xml:space="preserve">2.22. Проверка участников отбора на соответствие требованиям, определенным </w:t>
      </w:r>
      <w:hyperlink w:anchor="P49" w:tooltip="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
        <w:r>
          <w:rPr>
            <w:color w:val="0000FF"/>
          </w:rPr>
          <w:t>подпунктами 1</w:t>
        </w:r>
      </w:hyperlink>
      <w:r>
        <w:t xml:space="preserve"> - </w:t>
      </w:r>
      <w:hyperlink w:anchor="P56" w:tooltip="8) участник отбора не находит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деятельность участника отбора не приостановлена в пор">
        <w:r>
          <w:rPr>
            <w:color w:val="0000FF"/>
          </w:rPr>
          <w:t>8 пункта 2.2</w:t>
        </w:r>
      </w:hyperlink>
      <w:r>
        <w:t xml:space="preserve"> настоящего Порядка, проводится автоматически в системе "Электронный бюджет" на основании данных государственных информационных систем, в том числе с использо</w:t>
      </w:r>
      <w:r>
        <w:t xml:space="preserve">ванием единой системы межведомственного электронного взаимодействия при наличии технической возможности, а при отсутствии таковой - в соответствии с порядком, установленным </w:t>
      </w:r>
      <w:hyperlink w:anchor="P185" w:tooltip="2.23. Проверка участников отбора на соответствие требованиям, определенным пунктом 2.2 настоящего Порядка, осуществляется следующим образом:">
        <w:r>
          <w:rPr>
            <w:color w:val="0000FF"/>
          </w:rPr>
          <w:t>пунктом 2.23</w:t>
        </w:r>
      </w:hyperlink>
      <w:r>
        <w:t xml:space="preserve"> настоящего Порядка.</w:t>
      </w:r>
    </w:p>
    <w:p w:rsidR="00050BA4" w:rsidRDefault="001A4121">
      <w:pPr>
        <w:pStyle w:val="ConsPlusNormal"/>
        <w:spacing w:before="240"/>
        <w:ind w:firstLine="540"/>
        <w:jc w:val="both"/>
      </w:pPr>
      <w:r>
        <w:t>В случае отсутствия технической возможности осуществления автоматической проверки в системе "Электронный бюджет" подтверждение соотве</w:t>
      </w:r>
      <w:r>
        <w:t xml:space="preserve">тствия участника отбора требованиям, определенным </w:t>
      </w:r>
      <w:hyperlink w:anchor="P48" w:tooltip="2.2. Требования к участнику отбора, которым он должен соответствовать на даты рассмотрения заявки на участие в отборе (далее - заявка) и заключения соглашения о предоставлении гранта:">
        <w:r>
          <w:rPr>
            <w:color w:val="0000FF"/>
          </w:rPr>
          <w:t>пунктом 2.2</w:t>
        </w:r>
      </w:hyperlink>
      <w:r>
        <w:t xml:space="preserve"> настоящего Порядка, проводится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50BA4" w:rsidRDefault="001A4121">
      <w:pPr>
        <w:pStyle w:val="ConsPlusNormal"/>
        <w:spacing w:before="240"/>
        <w:ind w:firstLine="540"/>
        <w:jc w:val="both"/>
      </w:pPr>
      <w:bookmarkStart w:id="31" w:name="P185"/>
      <w:bookmarkEnd w:id="31"/>
      <w:r>
        <w:t>2.23.</w:t>
      </w:r>
      <w:r>
        <w:t xml:space="preserve"> Проверка участников отбора на соответствие требованиям, определенным </w:t>
      </w:r>
      <w:hyperlink w:anchor="P48" w:tooltip="2.2. Требования к участнику отбора, которым он должен соответствовать на даты рассмотрения заявки на участие в отборе (далее - заявка) и заключения соглашения о предоставлении гранта:">
        <w:r>
          <w:rPr>
            <w:color w:val="0000FF"/>
          </w:rPr>
          <w:t>пунктом 2.2</w:t>
        </w:r>
      </w:hyperlink>
      <w:r>
        <w:t xml:space="preserve"> настоящего Порядка, осуществляется следующим образом:</w:t>
      </w:r>
    </w:p>
    <w:p w:rsidR="00050BA4" w:rsidRDefault="001A4121">
      <w:pPr>
        <w:pStyle w:val="ConsPlusNormal"/>
        <w:spacing w:before="240"/>
        <w:ind w:firstLine="540"/>
        <w:jc w:val="both"/>
      </w:pPr>
      <w:r>
        <w:t xml:space="preserve">1) на соответствие требованиям, предусмотренным </w:t>
      </w:r>
      <w:hyperlink w:anchor="P49" w:tooltip="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
        <w:r>
          <w:rPr>
            <w:color w:val="0000FF"/>
          </w:rPr>
          <w:t>подпунктами 1</w:t>
        </w:r>
      </w:hyperlink>
      <w:r>
        <w:t xml:space="preserve">, </w:t>
      </w:r>
      <w:hyperlink w:anchor="P57" w:tooltip="9) участник отбора до момента публикация объявления о проведении отбора зарегистрирован в качестве юридического лица, находящегося на территории Республики Хакасия, в установленном федеральным законодательством порядке, в организационно-правовой форме некоммер">
        <w:r>
          <w:rPr>
            <w:color w:val="0000FF"/>
          </w:rPr>
          <w:t>9 пункта 2.2</w:t>
        </w:r>
      </w:hyperlink>
      <w:r>
        <w:t xml:space="preserve"> настоящего По</w:t>
      </w:r>
      <w:r>
        <w:t>рядка, - по сведениям, внесенным в Единый государственный реестр юридических лиц;</w:t>
      </w:r>
    </w:p>
    <w:p w:rsidR="00050BA4" w:rsidRDefault="001A4121">
      <w:pPr>
        <w:pStyle w:val="ConsPlusNormal"/>
        <w:spacing w:before="240"/>
        <w:ind w:firstLine="540"/>
        <w:jc w:val="both"/>
      </w:pPr>
      <w:r>
        <w:t xml:space="preserve">2) на соответствие требованиям, предусмотренным </w:t>
      </w:r>
      <w:hyperlink w:anchor="P50" w:tooltip="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color w:val="0000FF"/>
          </w:rPr>
          <w:t>подпунктами 2</w:t>
        </w:r>
      </w:hyperlink>
      <w:r>
        <w:t xml:space="preserve"> и </w:t>
      </w:r>
      <w:hyperlink w:anchor="P51" w:tooltip="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
        <w:r>
          <w:rPr>
            <w:color w:val="0000FF"/>
          </w:rPr>
          <w:t>3 пункта 2.2</w:t>
        </w:r>
      </w:hyperlink>
      <w:r>
        <w:t xml:space="preserve"> настоящего Порядка, - по сведениям, содержащимся в Перечне организаций и физических лиц, в отношении которых име</w:t>
      </w:r>
      <w:r>
        <w:t>ются сведения об их причастности к экстремистской деятельности или терроризму, и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соответственно, размещен</w:t>
      </w:r>
      <w:r>
        <w:t>ных на официальном сайте Федеральной службы по финансовому мониторингу;</w:t>
      </w:r>
    </w:p>
    <w:p w:rsidR="00050BA4" w:rsidRDefault="001A4121">
      <w:pPr>
        <w:pStyle w:val="ConsPlusNormal"/>
        <w:spacing w:before="240"/>
        <w:ind w:firstLine="540"/>
        <w:jc w:val="both"/>
      </w:pPr>
      <w:r>
        <w:t xml:space="preserve">3) на соответствие требованиям, предусмотренным </w:t>
      </w:r>
      <w:hyperlink w:anchor="P52" w:tooltip="4) участник отбора не получает средства из республиканского бюджета Республики Хакасия на основании иных нормативных правовых актов Республики Хакасия на цели, установленные в пункте 1.3 настоящего Порядка;">
        <w:r>
          <w:rPr>
            <w:color w:val="0000FF"/>
          </w:rPr>
          <w:t>подпунктами 4</w:t>
        </w:r>
      </w:hyperlink>
      <w:r>
        <w:t xml:space="preserve"> и </w:t>
      </w:r>
      <w:hyperlink w:anchor="P55" w:tooltip="7) у участника отбора отсутствуют просроченная задолженность по возврату в республиканский бюджет Республики Хакасия иных субсидий, бюджетных инвестиций, а также иная просроченная (неурегулированная) задолженность по денежным обязательствам перед Республикой Х">
        <w:r>
          <w:rPr>
            <w:color w:val="0000FF"/>
          </w:rPr>
          <w:t>7 пункта 2.2</w:t>
        </w:r>
      </w:hyperlink>
      <w:r>
        <w:t xml:space="preserve"> настоящего Порядка, - по данным, находящимся в распоряжении Минсельхозпрода РХ и Министер</w:t>
      </w:r>
      <w:r>
        <w:t>ства экономического развития Республики Хакасия;</w:t>
      </w:r>
    </w:p>
    <w:p w:rsidR="00050BA4" w:rsidRDefault="001A4121">
      <w:pPr>
        <w:pStyle w:val="ConsPlusNormal"/>
        <w:spacing w:before="240"/>
        <w:ind w:firstLine="540"/>
        <w:jc w:val="both"/>
      </w:pPr>
      <w:r>
        <w:lastRenderedPageBreak/>
        <w:t xml:space="preserve">4) на соответствие требованию, предусмотренному </w:t>
      </w:r>
      <w:hyperlink w:anchor="P53" w:tooltip="5) участник отбор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color w:val="0000FF"/>
          </w:rPr>
          <w:t>подпунктом 5 пункта 2.2</w:t>
        </w:r>
      </w:hyperlink>
      <w:r>
        <w:t xml:space="preserve"> настоящего Порядка, - по сведениям, содержащимся в Едином реестре иностранных агентов, размещенном на официальном сайте Министерства юстиции Российской Федерации;</w:t>
      </w:r>
    </w:p>
    <w:p w:rsidR="00050BA4" w:rsidRDefault="001A4121">
      <w:pPr>
        <w:pStyle w:val="ConsPlusNormal"/>
        <w:spacing w:before="240"/>
        <w:ind w:firstLine="540"/>
        <w:jc w:val="both"/>
      </w:pPr>
      <w:r>
        <w:t>5) на соотв</w:t>
      </w:r>
      <w:r>
        <w:t xml:space="preserve">етствие требованию, предусмотренному </w:t>
      </w:r>
      <w:hyperlink w:anchor="P54" w:tooltip="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
        <w:r>
          <w:rPr>
            <w:color w:val="0000FF"/>
          </w:rPr>
          <w:t>подпунктом 6 пункта 2.2</w:t>
        </w:r>
      </w:hyperlink>
      <w:r>
        <w:t xml:space="preserve"> настоящего Порядка, - по представленной в составе заявки справке налогового органа, а в случае непредставления указанной справки - по сведениям, представленным</w:t>
      </w:r>
      <w:r>
        <w:t xml:space="preserve"> налоговым органом;</w:t>
      </w:r>
    </w:p>
    <w:p w:rsidR="00050BA4" w:rsidRDefault="001A4121">
      <w:pPr>
        <w:pStyle w:val="ConsPlusNormal"/>
        <w:spacing w:before="240"/>
        <w:ind w:firstLine="540"/>
        <w:jc w:val="both"/>
      </w:pPr>
      <w:r>
        <w:t xml:space="preserve">6) на соответствие требованию, предусмотренному </w:t>
      </w:r>
      <w:hyperlink w:anchor="P56" w:tooltip="8) участник отбора не находит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деятельность участника отбора не приостановлена в пор">
        <w:r>
          <w:rPr>
            <w:color w:val="0000FF"/>
          </w:rPr>
          <w:t>подпунктом 8 пункта 2.2</w:t>
        </w:r>
      </w:hyperlink>
      <w:r>
        <w:t xml:space="preserve"> настоящего Порядка, - по сведениям, содержащимся в Едином федеральном реестре сведений о банкротстве и Едином федеральном реестр</w:t>
      </w:r>
      <w:r>
        <w:t>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sidR="00050BA4" w:rsidRDefault="001A4121">
      <w:pPr>
        <w:pStyle w:val="ConsPlusNormal"/>
        <w:spacing w:before="240"/>
        <w:ind w:firstLine="540"/>
        <w:jc w:val="both"/>
      </w:pPr>
      <w:r>
        <w:t xml:space="preserve">7) на соответствие требованиям, предусмотренным </w:t>
      </w:r>
      <w:hyperlink w:anchor="P58" w:tooltip="10) реализация Программы предусмотрена на территории Республики Хакасия;">
        <w:r>
          <w:rPr>
            <w:color w:val="0000FF"/>
          </w:rPr>
          <w:t>подпунктами 10</w:t>
        </w:r>
      </w:hyperlink>
      <w:r>
        <w:t xml:space="preserve">, </w:t>
      </w:r>
      <w:hyperlink w:anchor="P59" w:tooltip="11) Программой предусмотрено использование (либо использовано на дату подачи заявки в текущем году) собственных денежных средств участника отбора в размере не менее 10 процентов по одному или нескольким из направлений использования средств гранта, установленны">
        <w:r>
          <w:rPr>
            <w:color w:val="0000FF"/>
          </w:rPr>
          <w:t>11 пункта 2.2</w:t>
        </w:r>
      </w:hyperlink>
      <w:r>
        <w:t xml:space="preserve"> настоящего Порядка, - по результатам рассмотрения представленной в составе заявки Программы.</w:t>
      </w:r>
    </w:p>
    <w:p w:rsidR="00050BA4" w:rsidRDefault="001A4121">
      <w:pPr>
        <w:pStyle w:val="ConsPlusNormal"/>
        <w:spacing w:before="240"/>
        <w:ind w:firstLine="540"/>
        <w:jc w:val="both"/>
      </w:pPr>
      <w:bookmarkStart w:id="32" w:name="P193"/>
      <w:bookmarkEnd w:id="32"/>
      <w:r>
        <w:t>2.24. После рассмотрения заявок не позднее одного рабочего дня со дня окончания срока рассмотрения заявок, предусмо</w:t>
      </w:r>
      <w:r>
        <w:t xml:space="preserve">тренного </w:t>
      </w:r>
      <w:hyperlink w:anchor="P167" w:tooltip="2.19. Рассмотрение заявок осуществляется комиссией в срок не более пяти рабочих дней со дня, следующего за днем окончания срока подачи заявок, в следующем порядке:">
        <w:r>
          <w:rPr>
            <w:color w:val="0000FF"/>
          </w:rPr>
          <w:t>пунктом 2.19</w:t>
        </w:r>
      </w:hyperlink>
      <w:r>
        <w:t xml:space="preserve"> настоящего Порядка, комиссией подготав</w:t>
      </w:r>
      <w:r>
        <w:t>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r>
        <w:t>.</w:t>
      </w:r>
    </w:p>
    <w:p w:rsidR="00050BA4" w:rsidRDefault="001A4121">
      <w:pPr>
        <w:pStyle w:val="ConsPlusNormal"/>
        <w:spacing w:before="240"/>
        <w:ind w:firstLine="540"/>
        <w:jc w:val="both"/>
      </w:pPr>
      <w:r>
        <w:t>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w:t>
      </w:r>
      <w:r>
        <w:t>ся на едином портале и на Официальном портале не позднее одного рабочего дня, следующего за днем его подписания.</w:t>
      </w:r>
    </w:p>
    <w:p w:rsidR="00050BA4" w:rsidRDefault="001A4121">
      <w:pPr>
        <w:pStyle w:val="ConsPlusNormal"/>
        <w:spacing w:before="240"/>
        <w:ind w:firstLine="540"/>
        <w:jc w:val="both"/>
      </w:pPr>
      <w:r>
        <w:t xml:space="preserve">2.25. Оценка заявок осуществляется комиссией в срок не более 20 рабочих дней со дня, следующего за днем размещения на едином портале протокола </w:t>
      </w:r>
      <w:r>
        <w:t>рассмотрения заявок, и предусматривает очное собеседование с участниками отбора, заявки которых были признаны надлежащими по результатам рассмотрения заявок.</w:t>
      </w:r>
    </w:p>
    <w:p w:rsidR="00050BA4" w:rsidRDefault="001A4121">
      <w:pPr>
        <w:pStyle w:val="ConsPlusNormal"/>
        <w:spacing w:before="240"/>
        <w:ind w:firstLine="540"/>
        <w:jc w:val="both"/>
      </w:pPr>
      <w:r>
        <w:t xml:space="preserve">Члены комиссии в случае наличия у них признаков </w:t>
      </w:r>
      <w:proofErr w:type="spellStart"/>
      <w:r>
        <w:t>аффилированности</w:t>
      </w:r>
      <w:proofErr w:type="spellEnd"/>
      <w:r>
        <w:t xml:space="preserve"> с участниками отбора не допускают</w:t>
      </w:r>
      <w:r>
        <w:t>ся до оценки заявок, поданных такими участниками отбора, и (или) отстраняются от их оценки.</w:t>
      </w:r>
    </w:p>
    <w:p w:rsidR="00050BA4" w:rsidRDefault="001A4121">
      <w:pPr>
        <w:pStyle w:val="ConsPlusNormal"/>
        <w:spacing w:before="240"/>
        <w:ind w:firstLine="540"/>
        <w:jc w:val="both"/>
      </w:pPr>
      <w:r>
        <w:t>Во время очного собеседования участники отбора осуществляют презентацию своей Программы комиссии, обосновывая необходимость ее реализации, социальную значимость и с</w:t>
      </w:r>
      <w:r>
        <w:t>тепень готовности к практической реализации.</w:t>
      </w:r>
    </w:p>
    <w:p w:rsidR="00050BA4" w:rsidRDefault="001A4121">
      <w:pPr>
        <w:pStyle w:val="ConsPlusNormal"/>
        <w:spacing w:before="240"/>
        <w:ind w:firstLine="540"/>
        <w:jc w:val="both"/>
      </w:pPr>
      <w:r>
        <w:t xml:space="preserve">По результатам очного собеседования комиссия оценивает заявки по критериям, указанным в </w:t>
      </w:r>
      <w:hyperlink w:anchor="P200" w:tooltip="Таблица 1">
        <w:r>
          <w:rPr>
            <w:color w:val="0000FF"/>
          </w:rPr>
          <w:t>таблице 1</w:t>
        </w:r>
      </w:hyperlink>
      <w:r>
        <w:t xml:space="preserve"> настоящего пункта, определяя количество баллов по каждому критерию оцен</w:t>
      </w:r>
      <w:r>
        <w:t xml:space="preserve">ки заявки и общую оценку заявки, учитывая весовое значение каждого критерия оценки заявки. При этом на каждую заявку заполняется оценочный </w:t>
      </w:r>
      <w:hyperlink w:anchor="P829" w:tooltip="                              ОЦЕНОЧНЫЙ ЛИСТ">
        <w:r>
          <w:rPr>
            <w:color w:val="0000FF"/>
          </w:rPr>
          <w:t>лист</w:t>
        </w:r>
      </w:hyperlink>
      <w:r>
        <w:t xml:space="preserve"> (приложение 4 к настоящему Порядку)</w:t>
      </w:r>
      <w:r>
        <w:t>, подписываемый всеми членами комиссии, присутствующими на заседании комиссии.</w:t>
      </w:r>
    </w:p>
    <w:p w:rsidR="00050BA4" w:rsidRDefault="00050BA4">
      <w:pPr>
        <w:pStyle w:val="ConsPlusNormal"/>
        <w:jc w:val="both"/>
      </w:pPr>
    </w:p>
    <w:p w:rsidR="00050BA4" w:rsidRDefault="001A4121">
      <w:pPr>
        <w:pStyle w:val="ConsPlusNormal"/>
        <w:jc w:val="right"/>
      </w:pPr>
      <w:bookmarkStart w:id="33" w:name="P200"/>
      <w:bookmarkEnd w:id="33"/>
      <w:r>
        <w:t>Таблица 1</w:t>
      </w:r>
    </w:p>
    <w:p w:rsidR="00050BA4" w:rsidRDefault="00050B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4"/>
        <w:gridCol w:w="5953"/>
        <w:gridCol w:w="1134"/>
        <w:gridCol w:w="1296"/>
      </w:tblGrid>
      <w:tr w:rsidR="00050BA4">
        <w:tc>
          <w:tcPr>
            <w:tcW w:w="654" w:type="dxa"/>
          </w:tcPr>
          <w:p w:rsidR="00050BA4" w:rsidRDefault="001A4121">
            <w:pPr>
              <w:pStyle w:val="ConsPlusNormal"/>
              <w:jc w:val="center"/>
            </w:pPr>
            <w:r>
              <w:t>N п/п</w:t>
            </w:r>
          </w:p>
        </w:tc>
        <w:tc>
          <w:tcPr>
            <w:tcW w:w="5953" w:type="dxa"/>
          </w:tcPr>
          <w:p w:rsidR="00050BA4" w:rsidRDefault="001A4121">
            <w:pPr>
              <w:pStyle w:val="ConsPlusNormal"/>
              <w:jc w:val="center"/>
            </w:pPr>
            <w:r>
              <w:t>Критерии оценки заявки</w:t>
            </w:r>
          </w:p>
        </w:tc>
        <w:tc>
          <w:tcPr>
            <w:tcW w:w="1134" w:type="dxa"/>
          </w:tcPr>
          <w:p w:rsidR="00050BA4" w:rsidRDefault="001A4121">
            <w:pPr>
              <w:pStyle w:val="ConsPlusNormal"/>
              <w:jc w:val="center"/>
            </w:pPr>
            <w:r>
              <w:t>Количество баллов</w:t>
            </w:r>
          </w:p>
        </w:tc>
        <w:tc>
          <w:tcPr>
            <w:tcW w:w="1296" w:type="dxa"/>
          </w:tcPr>
          <w:p w:rsidR="00050BA4" w:rsidRDefault="001A4121">
            <w:pPr>
              <w:pStyle w:val="ConsPlusNormal"/>
              <w:jc w:val="center"/>
            </w:pPr>
            <w:r>
              <w:t xml:space="preserve">Весовое значение </w:t>
            </w:r>
            <w:r>
              <w:lastRenderedPageBreak/>
              <w:t>критерия в общей оценке</w:t>
            </w:r>
          </w:p>
        </w:tc>
      </w:tr>
      <w:tr w:rsidR="00050BA4">
        <w:tc>
          <w:tcPr>
            <w:tcW w:w="654" w:type="dxa"/>
          </w:tcPr>
          <w:p w:rsidR="00050BA4" w:rsidRDefault="001A4121">
            <w:pPr>
              <w:pStyle w:val="ConsPlusNormal"/>
              <w:jc w:val="center"/>
            </w:pPr>
            <w:r>
              <w:lastRenderedPageBreak/>
              <w:t>1</w:t>
            </w:r>
          </w:p>
        </w:tc>
        <w:tc>
          <w:tcPr>
            <w:tcW w:w="5953" w:type="dxa"/>
          </w:tcPr>
          <w:p w:rsidR="00050BA4" w:rsidRDefault="001A4121">
            <w:pPr>
              <w:pStyle w:val="ConsPlusNormal"/>
              <w:jc w:val="center"/>
            </w:pPr>
            <w:r>
              <w:t>2</w:t>
            </w:r>
          </w:p>
        </w:tc>
        <w:tc>
          <w:tcPr>
            <w:tcW w:w="1134" w:type="dxa"/>
          </w:tcPr>
          <w:p w:rsidR="00050BA4" w:rsidRDefault="001A4121">
            <w:pPr>
              <w:pStyle w:val="ConsPlusNormal"/>
              <w:jc w:val="center"/>
            </w:pPr>
            <w:r>
              <w:t>3</w:t>
            </w:r>
          </w:p>
        </w:tc>
        <w:tc>
          <w:tcPr>
            <w:tcW w:w="1296" w:type="dxa"/>
          </w:tcPr>
          <w:p w:rsidR="00050BA4" w:rsidRDefault="001A4121">
            <w:pPr>
              <w:pStyle w:val="ConsPlusNormal"/>
              <w:jc w:val="center"/>
            </w:pPr>
            <w:r>
              <w:t>4</w:t>
            </w:r>
          </w:p>
        </w:tc>
      </w:tr>
      <w:tr w:rsidR="00050BA4">
        <w:tc>
          <w:tcPr>
            <w:tcW w:w="654" w:type="dxa"/>
            <w:vMerge w:val="restart"/>
          </w:tcPr>
          <w:p w:rsidR="00050BA4" w:rsidRDefault="001A4121">
            <w:pPr>
              <w:pStyle w:val="ConsPlusNormal"/>
              <w:jc w:val="center"/>
            </w:pPr>
            <w:r>
              <w:t>1</w:t>
            </w:r>
          </w:p>
        </w:tc>
        <w:tc>
          <w:tcPr>
            <w:tcW w:w="5953" w:type="dxa"/>
          </w:tcPr>
          <w:p w:rsidR="00050BA4" w:rsidRDefault="001A4121">
            <w:pPr>
              <w:pStyle w:val="ConsPlusNormal"/>
            </w:pPr>
            <w:r>
              <w:t xml:space="preserve">Уровень </w:t>
            </w:r>
            <w:proofErr w:type="spellStart"/>
            <w:r>
              <w:t>софинансирования</w:t>
            </w:r>
            <w:proofErr w:type="spellEnd"/>
            <w:r>
              <w:t xml:space="preserve"> за счет собственных денежных средств в общем объеме финансирования Программы</w:t>
            </w:r>
          </w:p>
        </w:tc>
        <w:tc>
          <w:tcPr>
            <w:tcW w:w="1134" w:type="dxa"/>
          </w:tcPr>
          <w:p w:rsidR="00050BA4" w:rsidRDefault="00050BA4">
            <w:pPr>
              <w:pStyle w:val="ConsPlusNormal"/>
            </w:pPr>
          </w:p>
        </w:tc>
        <w:tc>
          <w:tcPr>
            <w:tcW w:w="1296" w:type="dxa"/>
          </w:tcPr>
          <w:p w:rsidR="00050BA4" w:rsidRDefault="001A4121">
            <w:pPr>
              <w:pStyle w:val="ConsPlusNormal"/>
              <w:jc w:val="center"/>
            </w:pPr>
            <w:r>
              <w:t>0,1</w:t>
            </w: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10 до 15 процентов</w:t>
            </w:r>
          </w:p>
        </w:tc>
        <w:tc>
          <w:tcPr>
            <w:tcW w:w="1134" w:type="dxa"/>
          </w:tcPr>
          <w:p w:rsidR="00050BA4" w:rsidRDefault="001A4121">
            <w:pPr>
              <w:pStyle w:val="ConsPlusNormal"/>
              <w:jc w:val="center"/>
            </w:pPr>
            <w:r>
              <w:t>20</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15 до 20 процентов</w:t>
            </w:r>
          </w:p>
        </w:tc>
        <w:tc>
          <w:tcPr>
            <w:tcW w:w="1134" w:type="dxa"/>
          </w:tcPr>
          <w:p w:rsidR="00050BA4" w:rsidRDefault="001A4121">
            <w:pPr>
              <w:pStyle w:val="ConsPlusNormal"/>
              <w:jc w:val="center"/>
            </w:pPr>
            <w:r>
              <w:t>40</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20 до 25 процентов</w:t>
            </w:r>
          </w:p>
        </w:tc>
        <w:tc>
          <w:tcPr>
            <w:tcW w:w="1134" w:type="dxa"/>
          </w:tcPr>
          <w:p w:rsidR="00050BA4" w:rsidRDefault="001A4121">
            <w:pPr>
              <w:pStyle w:val="ConsPlusNormal"/>
              <w:jc w:val="center"/>
            </w:pPr>
            <w:r>
              <w:t>60</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25 до 30 (включительно) процентов</w:t>
            </w:r>
          </w:p>
        </w:tc>
        <w:tc>
          <w:tcPr>
            <w:tcW w:w="1134" w:type="dxa"/>
          </w:tcPr>
          <w:p w:rsidR="00050BA4" w:rsidRDefault="001A4121">
            <w:pPr>
              <w:pStyle w:val="ConsPlusNormal"/>
              <w:jc w:val="center"/>
            </w:pPr>
            <w:r>
              <w:t>80</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более 30 процентов</w:t>
            </w:r>
          </w:p>
        </w:tc>
        <w:tc>
          <w:tcPr>
            <w:tcW w:w="1134" w:type="dxa"/>
          </w:tcPr>
          <w:p w:rsidR="00050BA4" w:rsidRDefault="001A4121">
            <w:pPr>
              <w:pStyle w:val="ConsPlusNormal"/>
              <w:jc w:val="center"/>
            </w:pPr>
            <w:r>
              <w:t>100</w:t>
            </w:r>
          </w:p>
        </w:tc>
        <w:tc>
          <w:tcPr>
            <w:tcW w:w="1296" w:type="dxa"/>
          </w:tcPr>
          <w:p w:rsidR="00050BA4" w:rsidRDefault="00050BA4">
            <w:pPr>
              <w:pStyle w:val="ConsPlusNormal"/>
            </w:pPr>
          </w:p>
        </w:tc>
      </w:tr>
      <w:tr w:rsidR="00050BA4">
        <w:tc>
          <w:tcPr>
            <w:tcW w:w="654" w:type="dxa"/>
            <w:vMerge w:val="restart"/>
          </w:tcPr>
          <w:p w:rsidR="00050BA4" w:rsidRDefault="001A4121">
            <w:pPr>
              <w:pStyle w:val="ConsPlusNormal"/>
              <w:jc w:val="center"/>
            </w:pPr>
            <w:r>
              <w:t>2</w:t>
            </w:r>
          </w:p>
        </w:tc>
        <w:tc>
          <w:tcPr>
            <w:tcW w:w="5953" w:type="dxa"/>
          </w:tcPr>
          <w:p w:rsidR="00050BA4" w:rsidRDefault="001A4121">
            <w:pPr>
              <w:pStyle w:val="ConsPlusNormal"/>
            </w:pPr>
            <w:r>
              <w:t>Площадь территории садоводческого, огороднического некоммерческого товарищества</w:t>
            </w:r>
          </w:p>
        </w:tc>
        <w:tc>
          <w:tcPr>
            <w:tcW w:w="1134" w:type="dxa"/>
          </w:tcPr>
          <w:p w:rsidR="00050BA4" w:rsidRDefault="00050BA4">
            <w:pPr>
              <w:pStyle w:val="ConsPlusNormal"/>
            </w:pPr>
          </w:p>
        </w:tc>
        <w:tc>
          <w:tcPr>
            <w:tcW w:w="1296" w:type="dxa"/>
          </w:tcPr>
          <w:p w:rsidR="00050BA4" w:rsidRDefault="001A4121">
            <w:pPr>
              <w:pStyle w:val="ConsPlusNormal"/>
              <w:jc w:val="center"/>
            </w:pPr>
            <w:r>
              <w:t>0,1</w:t>
            </w: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менее 10 га</w:t>
            </w:r>
          </w:p>
        </w:tc>
        <w:tc>
          <w:tcPr>
            <w:tcW w:w="1134" w:type="dxa"/>
          </w:tcPr>
          <w:p w:rsidR="00050BA4" w:rsidRDefault="001A4121">
            <w:pPr>
              <w:pStyle w:val="ConsPlusNormal"/>
              <w:jc w:val="center"/>
            </w:pPr>
            <w:r>
              <w:t>25</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10 до 20 га</w:t>
            </w:r>
          </w:p>
        </w:tc>
        <w:tc>
          <w:tcPr>
            <w:tcW w:w="1134" w:type="dxa"/>
          </w:tcPr>
          <w:p w:rsidR="00050BA4" w:rsidRDefault="001A4121">
            <w:pPr>
              <w:pStyle w:val="ConsPlusNormal"/>
              <w:jc w:val="center"/>
            </w:pPr>
            <w:r>
              <w:t>50</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20 до 50 (включительно) га</w:t>
            </w:r>
          </w:p>
        </w:tc>
        <w:tc>
          <w:tcPr>
            <w:tcW w:w="1134" w:type="dxa"/>
          </w:tcPr>
          <w:p w:rsidR="00050BA4" w:rsidRDefault="001A4121">
            <w:pPr>
              <w:pStyle w:val="ConsPlusNormal"/>
              <w:jc w:val="center"/>
            </w:pPr>
            <w:r>
              <w:t>75</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более 50 га</w:t>
            </w:r>
          </w:p>
        </w:tc>
        <w:tc>
          <w:tcPr>
            <w:tcW w:w="1134" w:type="dxa"/>
          </w:tcPr>
          <w:p w:rsidR="00050BA4" w:rsidRDefault="001A4121">
            <w:pPr>
              <w:pStyle w:val="ConsPlusNormal"/>
              <w:jc w:val="center"/>
            </w:pPr>
            <w:r>
              <w:t>100</w:t>
            </w:r>
          </w:p>
        </w:tc>
        <w:tc>
          <w:tcPr>
            <w:tcW w:w="1296" w:type="dxa"/>
          </w:tcPr>
          <w:p w:rsidR="00050BA4" w:rsidRDefault="00050BA4">
            <w:pPr>
              <w:pStyle w:val="ConsPlusNormal"/>
            </w:pPr>
          </w:p>
        </w:tc>
      </w:tr>
      <w:tr w:rsidR="00050BA4">
        <w:tc>
          <w:tcPr>
            <w:tcW w:w="654" w:type="dxa"/>
            <w:vMerge w:val="restart"/>
          </w:tcPr>
          <w:p w:rsidR="00050BA4" w:rsidRDefault="001A4121">
            <w:pPr>
              <w:pStyle w:val="ConsPlusNormal"/>
              <w:jc w:val="center"/>
            </w:pPr>
            <w:r>
              <w:t>3</w:t>
            </w:r>
          </w:p>
        </w:tc>
        <w:tc>
          <w:tcPr>
            <w:tcW w:w="5953" w:type="dxa"/>
          </w:tcPr>
          <w:p w:rsidR="00050BA4" w:rsidRDefault="001A4121">
            <w:pPr>
              <w:pStyle w:val="ConsPlusNormal"/>
            </w:pPr>
            <w:r>
              <w:t>Отношение количества используемых земельных участков к общему количеству земельных участков садоводческого, огороднического некоммерческого товарищества</w:t>
            </w:r>
          </w:p>
        </w:tc>
        <w:tc>
          <w:tcPr>
            <w:tcW w:w="1134" w:type="dxa"/>
          </w:tcPr>
          <w:p w:rsidR="00050BA4" w:rsidRDefault="00050BA4">
            <w:pPr>
              <w:pStyle w:val="ConsPlusNormal"/>
            </w:pPr>
          </w:p>
        </w:tc>
        <w:tc>
          <w:tcPr>
            <w:tcW w:w="1296" w:type="dxa"/>
          </w:tcPr>
          <w:p w:rsidR="00050BA4" w:rsidRDefault="001A4121">
            <w:pPr>
              <w:pStyle w:val="ConsPlusNormal"/>
              <w:jc w:val="center"/>
            </w:pPr>
            <w:r>
              <w:t>0,1</w:t>
            </w: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40 до 50 процентов</w:t>
            </w:r>
          </w:p>
        </w:tc>
        <w:tc>
          <w:tcPr>
            <w:tcW w:w="1134" w:type="dxa"/>
          </w:tcPr>
          <w:p w:rsidR="00050BA4" w:rsidRDefault="001A4121">
            <w:pPr>
              <w:pStyle w:val="ConsPlusNormal"/>
              <w:jc w:val="center"/>
            </w:pPr>
            <w:r>
              <w:t>33</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50 до 70 (включительно) процентов</w:t>
            </w:r>
          </w:p>
        </w:tc>
        <w:tc>
          <w:tcPr>
            <w:tcW w:w="1134" w:type="dxa"/>
          </w:tcPr>
          <w:p w:rsidR="00050BA4" w:rsidRDefault="001A4121">
            <w:pPr>
              <w:pStyle w:val="ConsPlusNormal"/>
              <w:jc w:val="center"/>
            </w:pPr>
            <w:r>
              <w:t>66</w:t>
            </w:r>
          </w:p>
        </w:tc>
        <w:tc>
          <w:tcPr>
            <w:tcW w:w="1296" w:type="dxa"/>
          </w:tcPr>
          <w:p w:rsidR="00050BA4" w:rsidRDefault="00050BA4">
            <w:pPr>
              <w:pStyle w:val="ConsPlusNormal"/>
            </w:pPr>
          </w:p>
        </w:tc>
      </w:tr>
      <w:tr w:rsidR="00050BA4">
        <w:tc>
          <w:tcPr>
            <w:tcW w:w="654" w:type="dxa"/>
          </w:tcPr>
          <w:p w:rsidR="00050BA4" w:rsidRDefault="00050BA4">
            <w:pPr>
              <w:pStyle w:val="ConsPlusNormal"/>
            </w:pPr>
          </w:p>
        </w:tc>
        <w:tc>
          <w:tcPr>
            <w:tcW w:w="5953" w:type="dxa"/>
          </w:tcPr>
          <w:p w:rsidR="00050BA4" w:rsidRDefault="001A4121">
            <w:pPr>
              <w:pStyle w:val="ConsPlusNormal"/>
            </w:pPr>
            <w:r>
              <w:t>более 70 процентов</w:t>
            </w:r>
          </w:p>
        </w:tc>
        <w:tc>
          <w:tcPr>
            <w:tcW w:w="1134" w:type="dxa"/>
          </w:tcPr>
          <w:p w:rsidR="00050BA4" w:rsidRDefault="001A4121">
            <w:pPr>
              <w:pStyle w:val="ConsPlusNormal"/>
              <w:jc w:val="center"/>
            </w:pPr>
            <w:r>
              <w:t>100</w:t>
            </w:r>
          </w:p>
        </w:tc>
        <w:tc>
          <w:tcPr>
            <w:tcW w:w="1296" w:type="dxa"/>
          </w:tcPr>
          <w:p w:rsidR="00050BA4" w:rsidRDefault="00050BA4">
            <w:pPr>
              <w:pStyle w:val="ConsPlusNormal"/>
            </w:pPr>
          </w:p>
        </w:tc>
      </w:tr>
      <w:tr w:rsidR="00050BA4">
        <w:tc>
          <w:tcPr>
            <w:tcW w:w="654" w:type="dxa"/>
          </w:tcPr>
          <w:p w:rsidR="00050BA4" w:rsidRDefault="001A4121">
            <w:pPr>
              <w:pStyle w:val="ConsPlusNormal"/>
              <w:jc w:val="center"/>
            </w:pPr>
            <w:r>
              <w:t>4</w:t>
            </w:r>
          </w:p>
        </w:tc>
        <w:tc>
          <w:tcPr>
            <w:tcW w:w="5953" w:type="dxa"/>
          </w:tcPr>
          <w:p w:rsidR="00050BA4" w:rsidRDefault="001A4121">
            <w:pPr>
              <w:pStyle w:val="ConsPlusNormal"/>
            </w:pPr>
            <w:r>
              <w:t>Наличие рекомендательного письма (ходатайства) администрации муниципального образования Республики Хакасия, на территории которого планируется реализация Программы</w:t>
            </w:r>
          </w:p>
        </w:tc>
        <w:tc>
          <w:tcPr>
            <w:tcW w:w="1134" w:type="dxa"/>
          </w:tcPr>
          <w:p w:rsidR="00050BA4" w:rsidRDefault="001A4121">
            <w:pPr>
              <w:pStyle w:val="ConsPlusNormal"/>
              <w:jc w:val="center"/>
            </w:pPr>
            <w:r>
              <w:t>100</w:t>
            </w:r>
          </w:p>
        </w:tc>
        <w:tc>
          <w:tcPr>
            <w:tcW w:w="1296" w:type="dxa"/>
          </w:tcPr>
          <w:p w:rsidR="00050BA4" w:rsidRDefault="001A4121">
            <w:pPr>
              <w:pStyle w:val="ConsPlusNormal"/>
              <w:jc w:val="center"/>
            </w:pPr>
            <w:r>
              <w:t>0,1</w:t>
            </w:r>
          </w:p>
        </w:tc>
      </w:tr>
      <w:tr w:rsidR="00050BA4">
        <w:tc>
          <w:tcPr>
            <w:tcW w:w="654" w:type="dxa"/>
            <w:vMerge w:val="restart"/>
          </w:tcPr>
          <w:p w:rsidR="00050BA4" w:rsidRDefault="001A4121">
            <w:pPr>
              <w:pStyle w:val="ConsPlusNormal"/>
              <w:jc w:val="center"/>
            </w:pPr>
            <w:r>
              <w:t>5</w:t>
            </w:r>
          </w:p>
        </w:tc>
        <w:tc>
          <w:tcPr>
            <w:tcW w:w="5953" w:type="dxa"/>
          </w:tcPr>
          <w:p w:rsidR="00050BA4" w:rsidRDefault="001A4121">
            <w:pPr>
              <w:pStyle w:val="ConsPlusNormal"/>
            </w:pPr>
            <w:r>
              <w:t>Необходимость реализации Программы (актуальность проблем, на решение которых на</w:t>
            </w:r>
            <w:r>
              <w:t>правлена Программа)</w:t>
            </w:r>
          </w:p>
        </w:tc>
        <w:tc>
          <w:tcPr>
            <w:tcW w:w="1134" w:type="dxa"/>
          </w:tcPr>
          <w:p w:rsidR="00050BA4" w:rsidRDefault="00050BA4">
            <w:pPr>
              <w:pStyle w:val="ConsPlusNormal"/>
            </w:pPr>
          </w:p>
        </w:tc>
        <w:tc>
          <w:tcPr>
            <w:tcW w:w="1296" w:type="dxa"/>
          </w:tcPr>
          <w:p w:rsidR="00050BA4" w:rsidRDefault="001A4121">
            <w:pPr>
              <w:pStyle w:val="ConsPlusNormal"/>
              <w:jc w:val="center"/>
            </w:pPr>
            <w:r>
              <w:t>0,1</w:t>
            </w: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Программа направлена на решение плановых проблем</w:t>
            </w:r>
          </w:p>
        </w:tc>
        <w:tc>
          <w:tcPr>
            <w:tcW w:w="1134" w:type="dxa"/>
          </w:tcPr>
          <w:p w:rsidR="00050BA4" w:rsidRDefault="001A4121">
            <w:pPr>
              <w:pStyle w:val="ConsPlusNormal"/>
              <w:jc w:val="center"/>
            </w:pPr>
            <w:r>
              <w:t>33</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Программа направлена на решение плановых и актуальных ("острых") проблем, в том числе устранение последствий чрезвычайных ситуаций</w:t>
            </w:r>
          </w:p>
        </w:tc>
        <w:tc>
          <w:tcPr>
            <w:tcW w:w="1134" w:type="dxa"/>
          </w:tcPr>
          <w:p w:rsidR="00050BA4" w:rsidRDefault="001A4121">
            <w:pPr>
              <w:pStyle w:val="ConsPlusNormal"/>
              <w:jc w:val="center"/>
            </w:pPr>
            <w:r>
              <w:t>66</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 xml:space="preserve">Программа направлена на решение актуальных </w:t>
            </w:r>
            <w:r>
              <w:lastRenderedPageBreak/>
              <w:t>("острых") проблем, в том числе устранение последствий чрезвычайных ситуаций</w:t>
            </w:r>
          </w:p>
        </w:tc>
        <w:tc>
          <w:tcPr>
            <w:tcW w:w="1134" w:type="dxa"/>
          </w:tcPr>
          <w:p w:rsidR="00050BA4" w:rsidRDefault="001A4121">
            <w:pPr>
              <w:pStyle w:val="ConsPlusNormal"/>
              <w:jc w:val="center"/>
            </w:pPr>
            <w:r>
              <w:lastRenderedPageBreak/>
              <w:t>100</w:t>
            </w:r>
          </w:p>
        </w:tc>
        <w:tc>
          <w:tcPr>
            <w:tcW w:w="1296" w:type="dxa"/>
          </w:tcPr>
          <w:p w:rsidR="00050BA4" w:rsidRDefault="00050BA4">
            <w:pPr>
              <w:pStyle w:val="ConsPlusNormal"/>
            </w:pPr>
          </w:p>
        </w:tc>
      </w:tr>
      <w:tr w:rsidR="00050BA4">
        <w:tc>
          <w:tcPr>
            <w:tcW w:w="654" w:type="dxa"/>
            <w:vMerge w:val="restart"/>
          </w:tcPr>
          <w:p w:rsidR="00050BA4" w:rsidRDefault="001A4121">
            <w:pPr>
              <w:pStyle w:val="ConsPlusNormal"/>
              <w:jc w:val="center"/>
            </w:pPr>
            <w:r>
              <w:t>6</w:t>
            </w:r>
          </w:p>
        </w:tc>
        <w:tc>
          <w:tcPr>
            <w:tcW w:w="5953" w:type="dxa"/>
          </w:tcPr>
          <w:p w:rsidR="00050BA4" w:rsidRDefault="001A4121">
            <w:pPr>
              <w:pStyle w:val="ConsPlusNormal"/>
            </w:pPr>
            <w:r>
              <w:t>Социальная значимость ожидаемых результатов реализации Программы (широта непосредственного воздействия) &lt;*&gt;</w:t>
            </w:r>
          </w:p>
        </w:tc>
        <w:tc>
          <w:tcPr>
            <w:tcW w:w="1134" w:type="dxa"/>
          </w:tcPr>
          <w:p w:rsidR="00050BA4" w:rsidRDefault="00050BA4">
            <w:pPr>
              <w:pStyle w:val="ConsPlusNormal"/>
            </w:pPr>
          </w:p>
        </w:tc>
        <w:tc>
          <w:tcPr>
            <w:tcW w:w="1296" w:type="dxa"/>
          </w:tcPr>
          <w:p w:rsidR="00050BA4" w:rsidRDefault="001A4121">
            <w:pPr>
              <w:pStyle w:val="ConsPlusNormal"/>
              <w:jc w:val="center"/>
            </w:pPr>
            <w:r>
              <w:t>0,2</w:t>
            </w: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до 25 процентов</w:t>
            </w:r>
          </w:p>
        </w:tc>
        <w:tc>
          <w:tcPr>
            <w:tcW w:w="1134" w:type="dxa"/>
          </w:tcPr>
          <w:p w:rsidR="00050BA4" w:rsidRDefault="001A4121">
            <w:pPr>
              <w:pStyle w:val="ConsPlusNormal"/>
              <w:jc w:val="center"/>
            </w:pPr>
            <w:r>
              <w:t>25</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25 до 50 процентов</w:t>
            </w:r>
          </w:p>
        </w:tc>
        <w:tc>
          <w:tcPr>
            <w:tcW w:w="1134" w:type="dxa"/>
          </w:tcPr>
          <w:p w:rsidR="00050BA4" w:rsidRDefault="001A4121">
            <w:pPr>
              <w:pStyle w:val="ConsPlusNormal"/>
              <w:jc w:val="center"/>
            </w:pPr>
            <w:r>
              <w:t>50</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 50 до 75 процентов (включительно)</w:t>
            </w:r>
          </w:p>
        </w:tc>
        <w:tc>
          <w:tcPr>
            <w:tcW w:w="1134" w:type="dxa"/>
          </w:tcPr>
          <w:p w:rsidR="00050BA4" w:rsidRDefault="001A4121">
            <w:pPr>
              <w:pStyle w:val="ConsPlusNormal"/>
              <w:jc w:val="center"/>
            </w:pPr>
            <w:r>
              <w:t>75</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более 75 процентов</w:t>
            </w:r>
          </w:p>
        </w:tc>
        <w:tc>
          <w:tcPr>
            <w:tcW w:w="1134" w:type="dxa"/>
          </w:tcPr>
          <w:p w:rsidR="00050BA4" w:rsidRDefault="001A4121">
            <w:pPr>
              <w:pStyle w:val="ConsPlusNormal"/>
              <w:jc w:val="center"/>
            </w:pPr>
            <w:r>
              <w:t>100</w:t>
            </w:r>
          </w:p>
        </w:tc>
        <w:tc>
          <w:tcPr>
            <w:tcW w:w="1296" w:type="dxa"/>
          </w:tcPr>
          <w:p w:rsidR="00050BA4" w:rsidRDefault="00050BA4">
            <w:pPr>
              <w:pStyle w:val="ConsPlusNormal"/>
            </w:pPr>
          </w:p>
        </w:tc>
      </w:tr>
      <w:tr w:rsidR="00050BA4">
        <w:tc>
          <w:tcPr>
            <w:tcW w:w="654" w:type="dxa"/>
            <w:vMerge w:val="restart"/>
          </w:tcPr>
          <w:p w:rsidR="00050BA4" w:rsidRDefault="001A4121">
            <w:pPr>
              <w:pStyle w:val="ConsPlusNormal"/>
              <w:jc w:val="center"/>
            </w:pPr>
            <w:bookmarkStart w:id="34" w:name="P292"/>
            <w:bookmarkEnd w:id="34"/>
            <w:r>
              <w:t>7</w:t>
            </w:r>
          </w:p>
        </w:tc>
        <w:tc>
          <w:tcPr>
            <w:tcW w:w="5953" w:type="dxa"/>
          </w:tcPr>
          <w:p w:rsidR="00050BA4" w:rsidRDefault="001A4121">
            <w:pPr>
              <w:pStyle w:val="ConsPlusNormal"/>
            </w:pPr>
            <w:r>
              <w:t>Степень готовности Программы к практической реализации</w:t>
            </w:r>
          </w:p>
        </w:tc>
        <w:tc>
          <w:tcPr>
            <w:tcW w:w="1134" w:type="dxa"/>
          </w:tcPr>
          <w:p w:rsidR="00050BA4" w:rsidRDefault="00050BA4">
            <w:pPr>
              <w:pStyle w:val="ConsPlusNormal"/>
            </w:pPr>
          </w:p>
        </w:tc>
        <w:tc>
          <w:tcPr>
            <w:tcW w:w="1296" w:type="dxa"/>
          </w:tcPr>
          <w:p w:rsidR="00050BA4" w:rsidRDefault="001A4121">
            <w:pPr>
              <w:pStyle w:val="ConsPlusNormal"/>
              <w:jc w:val="center"/>
            </w:pPr>
            <w:r>
              <w:t>0,3</w:t>
            </w: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Неудовлетворительно</w:t>
            </w:r>
          </w:p>
        </w:tc>
        <w:tc>
          <w:tcPr>
            <w:tcW w:w="1134" w:type="dxa"/>
          </w:tcPr>
          <w:p w:rsidR="00050BA4" w:rsidRDefault="001A4121">
            <w:pPr>
              <w:pStyle w:val="ConsPlusNormal"/>
              <w:jc w:val="center"/>
            </w:pPr>
            <w:r>
              <w:t>0</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Удовлетворительно</w:t>
            </w:r>
          </w:p>
        </w:tc>
        <w:tc>
          <w:tcPr>
            <w:tcW w:w="1134" w:type="dxa"/>
          </w:tcPr>
          <w:p w:rsidR="00050BA4" w:rsidRDefault="001A4121">
            <w:pPr>
              <w:pStyle w:val="ConsPlusNormal"/>
              <w:jc w:val="center"/>
            </w:pPr>
            <w:r>
              <w:t>33</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Хорошо</w:t>
            </w:r>
          </w:p>
        </w:tc>
        <w:tc>
          <w:tcPr>
            <w:tcW w:w="1134" w:type="dxa"/>
          </w:tcPr>
          <w:p w:rsidR="00050BA4" w:rsidRDefault="001A4121">
            <w:pPr>
              <w:pStyle w:val="ConsPlusNormal"/>
              <w:jc w:val="center"/>
            </w:pPr>
            <w:r>
              <w:t>66</w:t>
            </w:r>
          </w:p>
        </w:tc>
        <w:tc>
          <w:tcPr>
            <w:tcW w:w="1296" w:type="dxa"/>
          </w:tcPr>
          <w:p w:rsidR="00050BA4" w:rsidRDefault="00050BA4">
            <w:pPr>
              <w:pStyle w:val="ConsPlusNormal"/>
            </w:pPr>
          </w:p>
        </w:tc>
      </w:tr>
      <w:tr w:rsidR="00050BA4">
        <w:tc>
          <w:tcPr>
            <w:tcW w:w="654" w:type="dxa"/>
            <w:vMerge/>
          </w:tcPr>
          <w:p w:rsidR="00050BA4" w:rsidRDefault="00050BA4">
            <w:pPr>
              <w:pStyle w:val="ConsPlusNormal"/>
            </w:pPr>
          </w:p>
        </w:tc>
        <w:tc>
          <w:tcPr>
            <w:tcW w:w="5953" w:type="dxa"/>
          </w:tcPr>
          <w:p w:rsidR="00050BA4" w:rsidRDefault="001A4121">
            <w:pPr>
              <w:pStyle w:val="ConsPlusNormal"/>
            </w:pPr>
            <w:r>
              <w:t>Отлично</w:t>
            </w:r>
          </w:p>
        </w:tc>
        <w:tc>
          <w:tcPr>
            <w:tcW w:w="1134" w:type="dxa"/>
          </w:tcPr>
          <w:p w:rsidR="00050BA4" w:rsidRDefault="001A4121">
            <w:pPr>
              <w:pStyle w:val="ConsPlusNormal"/>
              <w:jc w:val="center"/>
            </w:pPr>
            <w:r>
              <w:t>100</w:t>
            </w:r>
          </w:p>
        </w:tc>
        <w:tc>
          <w:tcPr>
            <w:tcW w:w="1296" w:type="dxa"/>
          </w:tcPr>
          <w:p w:rsidR="00050BA4" w:rsidRDefault="00050BA4">
            <w:pPr>
              <w:pStyle w:val="ConsPlusNormal"/>
            </w:pPr>
          </w:p>
        </w:tc>
      </w:tr>
    </w:tbl>
    <w:p w:rsidR="00050BA4" w:rsidRDefault="00050BA4">
      <w:pPr>
        <w:pStyle w:val="ConsPlusNormal"/>
        <w:jc w:val="both"/>
      </w:pPr>
    </w:p>
    <w:p w:rsidR="00050BA4" w:rsidRDefault="001A4121">
      <w:pPr>
        <w:pStyle w:val="ConsPlusNormal"/>
        <w:ind w:firstLine="540"/>
        <w:jc w:val="both"/>
      </w:pPr>
      <w:r>
        <w:t>--------------------------------</w:t>
      </w:r>
    </w:p>
    <w:p w:rsidR="00050BA4" w:rsidRDefault="001A4121">
      <w:pPr>
        <w:pStyle w:val="ConsPlusNormal"/>
        <w:spacing w:before="240"/>
        <w:ind w:firstLine="540"/>
        <w:jc w:val="both"/>
      </w:pPr>
      <w:r>
        <w:t>&lt;*&gt; Определяется как отношение количества садоводческих, огороднических участков к общему количеству участков, на которые непосредственно распространяется результат реализации Программы (в процентном выражении). Если Программа охватывает более одного напра</w:t>
      </w:r>
      <w:r>
        <w:t>вления использования гранта, предусмотренного пунктом настоящего Порядка, высчитывается средний показатель как частное от деления суммы показателей по каждому направлению на количество направлений.</w:t>
      </w:r>
    </w:p>
    <w:p w:rsidR="00050BA4" w:rsidRDefault="00050BA4">
      <w:pPr>
        <w:pStyle w:val="ConsPlusNormal"/>
        <w:jc w:val="both"/>
      </w:pPr>
    </w:p>
    <w:p w:rsidR="00050BA4" w:rsidRDefault="001A4121">
      <w:pPr>
        <w:pStyle w:val="ConsPlusNormal"/>
        <w:ind w:firstLine="540"/>
        <w:jc w:val="both"/>
      </w:pPr>
      <w:bookmarkStart w:id="35" w:name="P312"/>
      <w:bookmarkEnd w:id="35"/>
      <w:r>
        <w:t xml:space="preserve">2.26. Количество баллов, присваиваемых участнику отбора по критерию, предусмотренному </w:t>
      </w:r>
      <w:hyperlink w:anchor="P292" w:tooltip="7">
        <w:r>
          <w:rPr>
            <w:color w:val="0000FF"/>
          </w:rPr>
          <w:t>строкой 7 таблицы 1 пункта 2.25</w:t>
        </w:r>
      </w:hyperlink>
      <w:r>
        <w:t xml:space="preserve"> настоящего Порядка, определяется как среднее арифметическое количество баллов, полученных по результатам</w:t>
      </w:r>
      <w:r>
        <w:t xml:space="preserve"> оценки заявки каждым членом комиссии, участвующим в оценке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заявке, и последующего деления этой суммы</w:t>
      </w:r>
      <w:r>
        <w:t xml:space="preserve"> на количество членов комиссии, участвующих в оценке заявки.</w:t>
      </w:r>
    </w:p>
    <w:p w:rsidR="00050BA4" w:rsidRDefault="001A4121">
      <w:pPr>
        <w:pStyle w:val="ConsPlusNormal"/>
        <w:spacing w:before="240"/>
        <w:ind w:firstLine="540"/>
        <w:jc w:val="both"/>
      </w:pPr>
      <w:bookmarkStart w:id="36" w:name="P313"/>
      <w:bookmarkEnd w:id="36"/>
      <w:r>
        <w:t>2.27. По результатам оценки заявок комиссия определяет рейтинг каждой заявки.</w:t>
      </w:r>
    </w:p>
    <w:p w:rsidR="00050BA4" w:rsidRDefault="001A4121">
      <w:pPr>
        <w:pStyle w:val="ConsPlusNormal"/>
        <w:spacing w:before="240"/>
        <w:ind w:firstLine="540"/>
        <w:jc w:val="both"/>
      </w:pPr>
      <w:r>
        <w:t>Ранжирование заявок осуществляется исходя из наилучших условий достижения результата предоставления гранта, а также х</w:t>
      </w:r>
      <w:r>
        <w:t>арактеристики (характеристик) результата предоставления гранта (показателей, необходимых для достижения результата предоставления гранта) (в случае их установления) по мере уменьшения полученных баллов по итогам оценки заявок и очередности поступления заяв</w:t>
      </w:r>
      <w:r>
        <w:t>ок в случае равенства количества полученных баллов.</w:t>
      </w:r>
    </w:p>
    <w:p w:rsidR="00050BA4" w:rsidRDefault="001A4121">
      <w:pPr>
        <w:pStyle w:val="ConsPlusNormal"/>
        <w:spacing w:before="240"/>
        <w:ind w:firstLine="540"/>
        <w:jc w:val="both"/>
      </w:pPr>
      <w:r>
        <w:t>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w:t>
      </w:r>
      <w:r>
        <w:t xml:space="preserve">редседателя комиссии в системе "Электронный бюджет", а также размещается на едином портале и на Официальном портале не позднее одного рабочего дня, </w:t>
      </w:r>
      <w:r>
        <w:lastRenderedPageBreak/>
        <w:t>следующего за днем его подписания.</w:t>
      </w:r>
    </w:p>
    <w:p w:rsidR="00050BA4" w:rsidRDefault="001A4121">
      <w:pPr>
        <w:pStyle w:val="ConsPlusNormal"/>
        <w:spacing w:before="240"/>
        <w:ind w:firstLine="540"/>
        <w:jc w:val="both"/>
      </w:pPr>
      <w:r>
        <w:t>Протокол подведения итогов отбора включает следующие сведения:</w:t>
      </w:r>
    </w:p>
    <w:p w:rsidR="00050BA4" w:rsidRDefault="001A4121">
      <w:pPr>
        <w:pStyle w:val="ConsPlusNormal"/>
        <w:spacing w:before="240"/>
        <w:ind w:firstLine="540"/>
        <w:jc w:val="both"/>
      </w:pPr>
      <w:r>
        <w:t>дата, врем</w:t>
      </w:r>
      <w:r>
        <w:t>я и место проведения рассмотрения заявок:</w:t>
      </w:r>
    </w:p>
    <w:p w:rsidR="00050BA4" w:rsidRDefault="001A4121">
      <w:pPr>
        <w:pStyle w:val="ConsPlusNormal"/>
        <w:spacing w:before="240"/>
        <w:ind w:firstLine="540"/>
        <w:jc w:val="both"/>
      </w:pPr>
      <w:r>
        <w:t>дата, время и место оценки заявок;</w:t>
      </w:r>
    </w:p>
    <w:p w:rsidR="00050BA4" w:rsidRDefault="001A4121">
      <w:pPr>
        <w:pStyle w:val="ConsPlusNormal"/>
        <w:spacing w:before="240"/>
        <w:ind w:firstLine="540"/>
        <w:jc w:val="both"/>
      </w:pPr>
      <w:r>
        <w:t>информация об участниках отбора, заявки которых были рассмотрены;</w:t>
      </w:r>
    </w:p>
    <w:p w:rsidR="00050BA4" w:rsidRDefault="001A4121">
      <w:pPr>
        <w:pStyle w:val="ConsPlusNormal"/>
        <w:spacing w:before="240"/>
        <w:ind w:firstLine="540"/>
        <w:jc w:val="both"/>
      </w:pPr>
      <w:r>
        <w:t>информация об участниках отбора, заявки которых были отклонены, с указанием причин их отклонения, в том числе пол</w:t>
      </w:r>
      <w:r>
        <w:t>ожений объявления о проведении отбора, которым не соответствуют заявки;</w:t>
      </w:r>
    </w:p>
    <w:p w:rsidR="00050BA4" w:rsidRDefault="001A4121">
      <w:pPr>
        <w:pStyle w:val="ConsPlusNormal"/>
        <w:spacing w:before="240"/>
        <w:ind w:firstLine="540"/>
        <w:jc w:val="both"/>
      </w:pPr>
      <w: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решение о присвоении заявкам пор</w:t>
      </w:r>
      <w:r>
        <w:t>ядковых номеров;</w:t>
      </w:r>
    </w:p>
    <w:p w:rsidR="00050BA4" w:rsidRDefault="001A4121">
      <w:pPr>
        <w:pStyle w:val="ConsPlusNormal"/>
        <w:spacing w:before="240"/>
        <w:ind w:firstLine="540"/>
        <w:jc w:val="both"/>
      </w:pPr>
      <w:r>
        <w:t>наименование получателя (получателей) грантов, с которым заключается (с которыми заключаются) соглашение о предоставлении гранта, и размер предоставляемого ему (им) гранта.</w:t>
      </w:r>
    </w:p>
    <w:p w:rsidR="00050BA4" w:rsidRDefault="001A4121">
      <w:pPr>
        <w:pStyle w:val="ConsPlusNormal"/>
        <w:spacing w:before="240"/>
        <w:ind w:firstLine="540"/>
        <w:jc w:val="both"/>
      </w:pPr>
      <w:r>
        <w:t xml:space="preserve">2.28. В случае если в целях полного, всестороннего и объективного </w:t>
      </w:r>
      <w:r>
        <w:t xml:space="preserve">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Минсельхозпродом РХ на этапах рассмотрения и оценки заявок осуществляется запрос у участника отбора </w:t>
      </w:r>
      <w:r>
        <w:t>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050BA4" w:rsidRDefault="001A4121">
      <w:pPr>
        <w:pStyle w:val="ConsPlusNormal"/>
        <w:spacing w:before="240"/>
        <w:ind w:firstLine="540"/>
        <w:jc w:val="both"/>
      </w:pPr>
      <w:r>
        <w:t>В указанном запросе Минсельхозпрод РХ устанавливает срок представления участником отбора раз</w:t>
      </w:r>
      <w:r>
        <w:t>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rsidR="00050BA4" w:rsidRDefault="001A4121">
      <w:pPr>
        <w:pStyle w:val="ConsPlusNormal"/>
        <w:spacing w:before="240"/>
        <w:ind w:firstLine="540"/>
        <w:jc w:val="both"/>
      </w:pPr>
      <w:r>
        <w:t>Участник отбора формирует и представляет в систему "Электронный бюджет" информацию и документ</w:t>
      </w:r>
      <w:r>
        <w:t>ы, запрашиваемые в соответствии с настоящим пунктом, в сроки, установленные соответствующим запросом.</w:t>
      </w:r>
    </w:p>
    <w:p w:rsidR="00050BA4" w:rsidRDefault="001A4121">
      <w:pPr>
        <w:pStyle w:val="ConsPlusNormal"/>
        <w:spacing w:before="240"/>
        <w:ind w:firstLine="540"/>
        <w:jc w:val="both"/>
      </w:pPr>
      <w:r>
        <w:t>В случае если участник отбора в ответ на указанный запрос не представил запрашиваемые документы и информацию в срок, установленный соответствующим запросо</w:t>
      </w:r>
      <w:r>
        <w:t xml:space="preserve">м, информация об этом включается в протокол рассмотрения заявок, предусмотренный </w:t>
      </w:r>
      <w:hyperlink w:anchor="P193" w:tooltip="2.24. После рассмотрения заявок не позднее одного рабочего дня со дня окончания срока рассмотрения заявок, предусмотренного пунктом 2.19 настоящего Порядка, комиссией подготавливается протокол рассмотрения заявок, включающий информацию о количестве поступивших">
        <w:r>
          <w:rPr>
            <w:color w:val="0000FF"/>
          </w:rPr>
          <w:t>пунктом 2.24</w:t>
        </w:r>
      </w:hyperlink>
      <w:r>
        <w:t xml:space="preserve"> настоящего Порядка, или в протокол подведения итогов отбора, предусмотренный </w:t>
      </w:r>
      <w:hyperlink w:anchor="P313" w:tooltip="2.27. По результатам оценки заявок комиссия определяет рейтинг каждой заявки.">
        <w:r>
          <w:rPr>
            <w:color w:val="0000FF"/>
          </w:rPr>
          <w:t>пунктом 2.27</w:t>
        </w:r>
      </w:hyperlink>
      <w:r>
        <w:t xml:space="preserve"> настоящего Порядка.</w:t>
      </w:r>
    </w:p>
    <w:p w:rsidR="00050BA4" w:rsidRDefault="001A4121">
      <w:pPr>
        <w:pStyle w:val="ConsPlusNormal"/>
        <w:spacing w:before="240"/>
        <w:ind w:firstLine="540"/>
        <w:jc w:val="both"/>
      </w:pPr>
      <w:bookmarkStart w:id="37" w:name="P327"/>
      <w:bookmarkEnd w:id="37"/>
      <w:r>
        <w:t xml:space="preserve">2.29. Объем средств </w:t>
      </w:r>
      <w:proofErr w:type="spellStart"/>
      <w:r>
        <w:t>грантовой</w:t>
      </w:r>
      <w:proofErr w:type="spellEnd"/>
      <w:r>
        <w:t xml:space="preserve"> поддержки в рамках отбора распределяется между участниками отбора, включенными в рейтинг, указанный в </w:t>
      </w:r>
      <w:hyperlink w:anchor="P313" w:tooltip="2.27. По результатам оценки заявок комиссия определяет рейтинг каждой заявки.">
        <w:r>
          <w:rPr>
            <w:color w:val="0000FF"/>
          </w:rPr>
          <w:t>пункте 2.27</w:t>
        </w:r>
      </w:hyperlink>
      <w:r>
        <w:t xml:space="preserve"> настоящего Порядка, следующим способом: участнику отбора, которому присвоен первый порядковый номер в рейтинге, распределяется размер средств, равный значению разм</w:t>
      </w:r>
      <w:r>
        <w:t xml:space="preserve">ера гранта, указанному им в заявке, но не выше максимального размера гранта, определенного объявлением о проведении отбора в соответствии с </w:t>
      </w:r>
      <w:hyperlink w:anchor="P331" w:tooltip="2.30. Максимальные размеры гранта в расчете на одного получателя:">
        <w:r>
          <w:rPr>
            <w:color w:val="0000FF"/>
          </w:rPr>
          <w:t>пунктом 2.30</w:t>
        </w:r>
      </w:hyperlink>
      <w:r>
        <w:t xml:space="preserve"> насто</w:t>
      </w:r>
      <w:r>
        <w:t>ящего Порядка.</w:t>
      </w:r>
    </w:p>
    <w:p w:rsidR="00050BA4" w:rsidRDefault="001A4121">
      <w:pPr>
        <w:pStyle w:val="ConsPlusNormal"/>
        <w:spacing w:before="240"/>
        <w:ind w:firstLine="540"/>
        <w:jc w:val="both"/>
      </w:pPr>
      <w:r>
        <w:t xml:space="preserve">В случае если объем средств </w:t>
      </w:r>
      <w:proofErr w:type="spellStart"/>
      <w:r>
        <w:t>грантовой</w:t>
      </w:r>
      <w:proofErr w:type="spellEnd"/>
      <w:r>
        <w:t xml:space="preserve"> поддержки, распределяемый в рамках отбора, больше размера гранта, указанного в заявке участника отбора, которому присвоен первый порядковый номер в рейтинге заявок, оставшийся размер средств гранта распр</w:t>
      </w:r>
      <w:r>
        <w:t>еделяется между остальными победителями отбора, включенными в рейтинг.</w:t>
      </w:r>
    </w:p>
    <w:p w:rsidR="00050BA4" w:rsidRDefault="001A4121">
      <w:pPr>
        <w:pStyle w:val="ConsPlusNormal"/>
        <w:spacing w:before="240"/>
        <w:ind w:firstLine="540"/>
        <w:jc w:val="both"/>
      </w:pPr>
      <w:r>
        <w:t xml:space="preserve">Каждому следующему победителю отбора, включенному в рейтинг, распределяется размер </w:t>
      </w:r>
      <w:r>
        <w:lastRenderedPageBreak/>
        <w:t xml:space="preserve">средств </w:t>
      </w:r>
      <w:proofErr w:type="spellStart"/>
      <w:r>
        <w:t>грантовой</w:t>
      </w:r>
      <w:proofErr w:type="spellEnd"/>
      <w:r>
        <w:t xml:space="preserve"> поддержки, равный размеру гранта, указанному им в заявке, но не выше максимального р</w:t>
      </w:r>
      <w:r>
        <w:t xml:space="preserve">азмера гранта, определенного объявлением о проведении отбора в соответствии с </w:t>
      </w:r>
      <w:hyperlink w:anchor="P331" w:tooltip="2.30. Максимальные размеры гранта в расчете на одного получателя:">
        <w:r>
          <w:rPr>
            <w:color w:val="0000FF"/>
          </w:rPr>
          <w:t>пунктом 2.30</w:t>
        </w:r>
      </w:hyperlink>
      <w:r>
        <w:t xml:space="preserve"> настоящего Порядка, в случае если указанный им размер меньше нерасп</w:t>
      </w:r>
      <w:r>
        <w:t xml:space="preserve">ределенного размера средств </w:t>
      </w:r>
      <w:proofErr w:type="spellStart"/>
      <w:r>
        <w:t>грантовой</w:t>
      </w:r>
      <w:proofErr w:type="spellEnd"/>
      <w:r>
        <w:t xml:space="preserve"> поддержки либо равен ему.</w:t>
      </w:r>
    </w:p>
    <w:p w:rsidR="00050BA4" w:rsidRDefault="001A4121">
      <w:pPr>
        <w:pStyle w:val="ConsPlusNormal"/>
        <w:spacing w:before="240"/>
        <w:ind w:firstLine="540"/>
        <w:jc w:val="both"/>
      </w:pPr>
      <w:r>
        <w:t xml:space="preserve">В случае если размер гранта, указанный одним из победителей отбора в его заявке, больше размера средств </w:t>
      </w:r>
      <w:proofErr w:type="spellStart"/>
      <w:r>
        <w:t>грантовой</w:t>
      </w:r>
      <w:proofErr w:type="spellEnd"/>
      <w:r>
        <w:t xml:space="preserve"> поддержки, оставшейся после распределения средств гранта предыдущему в рейтинг</w:t>
      </w:r>
      <w:r>
        <w:t xml:space="preserve">е заявок победителю отбора, такому победителю отбора при его согласии распределяется весь оставшийся нераспределенный размер средств </w:t>
      </w:r>
      <w:proofErr w:type="spellStart"/>
      <w:r>
        <w:t>грантовой</w:t>
      </w:r>
      <w:proofErr w:type="spellEnd"/>
      <w:r>
        <w:t xml:space="preserve"> поддержки, но не выше максимального размера гранта, определенного объявлением о проведении отбора в соответствии </w:t>
      </w:r>
      <w:r>
        <w:t>с пунктом 2.30 настоящего Порядка, без изменения указанного участником отбора в заявке значения результата предоставления гранта.</w:t>
      </w:r>
    </w:p>
    <w:p w:rsidR="00050BA4" w:rsidRDefault="001A4121">
      <w:pPr>
        <w:pStyle w:val="ConsPlusNormal"/>
        <w:spacing w:before="240"/>
        <w:ind w:firstLine="540"/>
        <w:jc w:val="both"/>
      </w:pPr>
      <w:bookmarkStart w:id="38" w:name="P331"/>
      <w:bookmarkEnd w:id="38"/>
      <w:r>
        <w:t>2.30. Максимальные размеры гранта в расчете на одного получателя:</w:t>
      </w:r>
    </w:p>
    <w:p w:rsidR="00050BA4" w:rsidRDefault="001A4121">
      <w:pPr>
        <w:pStyle w:val="ConsPlusNormal"/>
        <w:spacing w:before="240"/>
        <w:ind w:firstLine="540"/>
        <w:jc w:val="both"/>
      </w:pPr>
      <w:r>
        <w:t>200000 рублей - для участников отбора численностью до 200 чл</w:t>
      </w:r>
      <w:r>
        <w:t>енов;</w:t>
      </w:r>
    </w:p>
    <w:p w:rsidR="00050BA4" w:rsidRDefault="001A4121">
      <w:pPr>
        <w:pStyle w:val="ConsPlusNormal"/>
        <w:spacing w:before="240"/>
        <w:ind w:firstLine="540"/>
        <w:jc w:val="both"/>
      </w:pPr>
      <w:r>
        <w:t>500000 рублей - для участников отбора численностью от 200 до 500 членов;</w:t>
      </w:r>
    </w:p>
    <w:p w:rsidR="00050BA4" w:rsidRDefault="001A4121">
      <w:pPr>
        <w:pStyle w:val="ConsPlusNormal"/>
        <w:spacing w:before="240"/>
        <w:ind w:firstLine="540"/>
        <w:jc w:val="both"/>
      </w:pPr>
      <w:r>
        <w:t>1000000 рублей - для участников отбора численностью от 500 до 5000 членов;</w:t>
      </w:r>
    </w:p>
    <w:p w:rsidR="00050BA4" w:rsidRDefault="001A4121">
      <w:pPr>
        <w:pStyle w:val="ConsPlusNormal"/>
        <w:spacing w:before="240"/>
        <w:ind w:firstLine="540"/>
        <w:jc w:val="both"/>
      </w:pPr>
      <w:r>
        <w:t>2000000 - для участников отбора численностью 5000 и более членов.</w:t>
      </w:r>
    </w:p>
    <w:p w:rsidR="00050BA4" w:rsidRDefault="001A4121">
      <w:pPr>
        <w:pStyle w:val="ConsPlusNormal"/>
        <w:spacing w:before="240"/>
        <w:ind w:firstLine="540"/>
        <w:jc w:val="both"/>
      </w:pPr>
      <w:r>
        <w:t xml:space="preserve">Размер гранта, подлежащий предоставлению победителю отбора, определяется в соответствии с </w:t>
      </w:r>
      <w:hyperlink w:anchor="P327" w:tooltip="2.29. Объем средств грантовой поддержки в рамках отбора распределяется между участниками отбора, включенными в рейтинг, указанный в пункте 2.27 настоящего Порядка, следующим способом: участнику отбора, которому присвоен первый порядковый номер в рейтинге, расп">
        <w:r>
          <w:rPr>
            <w:color w:val="0000FF"/>
          </w:rPr>
          <w:t>пунктом 2.29</w:t>
        </w:r>
      </w:hyperlink>
      <w:r>
        <w:t xml:space="preserve"> настоящего Порядка.</w:t>
      </w:r>
    </w:p>
    <w:p w:rsidR="00050BA4" w:rsidRDefault="001A4121">
      <w:pPr>
        <w:pStyle w:val="ConsPlusNormal"/>
        <w:spacing w:before="240"/>
        <w:ind w:firstLine="540"/>
        <w:jc w:val="both"/>
      </w:pPr>
      <w:r>
        <w:t xml:space="preserve">2.31. На основании протокола подведения итогов отбора, предусмотренного </w:t>
      </w:r>
      <w:hyperlink w:anchor="P313" w:tooltip="2.27. По результатам оценки заявок комиссия определяет рейтинг каждой заявки.">
        <w:r>
          <w:rPr>
            <w:color w:val="0000FF"/>
          </w:rPr>
          <w:t>пунктом 2.27</w:t>
        </w:r>
      </w:hyperlink>
      <w:r>
        <w:t xml:space="preserve"> настоящего Порядка, Минсельхозпродом РХ в срок не позднее трех рабочих дней, следующих за днем его подписания, принимается решение о предоставлении или об от</w:t>
      </w:r>
      <w:r>
        <w:t>казе в предоставлении грантов по результатам отбора, оформленное в виде приказа Минсельхозпрода РХ.</w:t>
      </w:r>
    </w:p>
    <w:p w:rsidR="00050BA4" w:rsidRDefault="001A4121">
      <w:pPr>
        <w:pStyle w:val="ConsPlusNormal"/>
        <w:spacing w:before="240"/>
        <w:ind w:firstLine="540"/>
        <w:jc w:val="both"/>
      </w:pPr>
      <w:bookmarkStart w:id="39" w:name="P338"/>
      <w:bookmarkEnd w:id="39"/>
      <w:r>
        <w:t>2.32. Основания для принятия решения об отказе в предоставлении гранта:</w:t>
      </w:r>
    </w:p>
    <w:p w:rsidR="00050BA4" w:rsidRDefault="001A4121">
      <w:pPr>
        <w:pStyle w:val="ConsPlusNormal"/>
        <w:spacing w:before="240"/>
        <w:ind w:firstLine="540"/>
        <w:jc w:val="both"/>
      </w:pPr>
      <w:r>
        <w:t xml:space="preserve">1) несоответствие представленных получателем гранта документов требованиям к документам, предусмотренным </w:t>
      </w:r>
      <w:hyperlink w:anchor="P104" w:tooltip="2.9. Заявки подаются участниками отбора в соответствии с требованиями и в сроки, указанные в объявлении о проведении отбора.">
        <w:r>
          <w:rPr>
            <w:color w:val="0000FF"/>
          </w:rPr>
          <w:t>пунктом 2.9</w:t>
        </w:r>
      </w:hyperlink>
      <w:r>
        <w:t xml:space="preserve"> настоящего Порядка, или непредставление (представление не в полном объеме) указанных документов, за исключением документов, которые участник отбора вправе не представлять;</w:t>
      </w:r>
    </w:p>
    <w:p w:rsidR="00050BA4" w:rsidRDefault="001A4121">
      <w:pPr>
        <w:pStyle w:val="ConsPlusNormal"/>
        <w:spacing w:before="240"/>
        <w:ind w:firstLine="540"/>
        <w:jc w:val="both"/>
      </w:pPr>
      <w:r>
        <w:t>2) установление факта недостоверности представленной информации, с</w:t>
      </w:r>
      <w:r>
        <w:t>одержащейся в документах, представленных получателем гранта в целях подтверждения соответствия установленным настоящим Порядком требованиям;</w:t>
      </w:r>
    </w:p>
    <w:p w:rsidR="00050BA4" w:rsidRDefault="001A4121">
      <w:pPr>
        <w:pStyle w:val="ConsPlusNormal"/>
        <w:spacing w:before="240"/>
        <w:ind w:firstLine="540"/>
        <w:jc w:val="both"/>
      </w:pPr>
      <w:r>
        <w:t>3) недостаточность лимитов бюджетных обязательств на предоставление гранта.</w:t>
      </w:r>
    </w:p>
    <w:p w:rsidR="00050BA4" w:rsidRDefault="001A4121">
      <w:pPr>
        <w:pStyle w:val="ConsPlusNormal"/>
        <w:spacing w:before="240"/>
        <w:ind w:firstLine="540"/>
        <w:jc w:val="both"/>
      </w:pPr>
      <w:r>
        <w:t>2.33. Отбор признается несостоявшимся в</w:t>
      </w:r>
      <w:r>
        <w:t xml:space="preserve"> следующих случаях:</w:t>
      </w:r>
    </w:p>
    <w:p w:rsidR="00050BA4" w:rsidRDefault="001A4121">
      <w:pPr>
        <w:pStyle w:val="ConsPlusNormal"/>
        <w:spacing w:before="240"/>
        <w:ind w:firstLine="540"/>
        <w:jc w:val="both"/>
      </w:pPr>
      <w:r>
        <w:t>1) по окончании срока подачи заявок подана только одна заявка;</w:t>
      </w:r>
    </w:p>
    <w:p w:rsidR="00050BA4" w:rsidRDefault="001A4121">
      <w:pPr>
        <w:pStyle w:val="ConsPlusNormal"/>
        <w:spacing w:before="240"/>
        <w:ind w:firstLine="540"/>
        <w:jc w:val="both"/>
      </w:pPr>
      <w:r>
        <w:t>2) по результатам рассмотрения заявок только одна заявка соответствует требованиям, установленным в объявлении о проведении отбора;</w:t>
      </w:r>
    </w:p>
    <w:p w:rsidR="00050BA4" w:rsidRDefault="001A4121">
      <w:pPr>
        <w:pStyle w:val="ConsPlusNormal"/>
        <w:spacing w:before="240"/>
        <w:ind w:firstLine="540"/>
        <w:jc w:val="both"/>
      </w:pPr>
      <w:r>
        <w:t>3) по окончании срока подачи заявок не по</w:t>
      </w:r>
      <w:r>
        <w:t>дано ни одной заявки;</w:t>
      </w:r>
    </w:p>
    <w:p w:rsidR="00050BA4" w:rsidRDefault="001A4121">
      <w:pPr>
        <w:pStyle w:val="ConsPlusNormal"/>
        <w:spacing w:before="240"/>
        <w:ind w:firstLine="540"/>
        <w:jc w:val="both"/>
      </w:pPr>
      <w:r>
        <w:t>4) по результатам рассмотрения или оценки заявок отклонены все заявки.</w:t>
      </w:r>
    </w:p>
    <w:p w:rsidR="00050BA4" w:rsidRDefault="001A4121">
      <w:pPr>
        <w:pStyle w:val="ConsPlusNormal"/>
        <w:spacing w:before="240"/>
        <w:ind w:firstLine="540"/>
        <w:jc w:val="both"/>
      </w:pPr>
      <w:r>
        <w:lastRenderedPageBreak/>
        <w:t>2.34. С участником отбора, признанного несостоявшимся, заключается соглашение о предоставлении гранта в случае, если по результатам рассмотрения и оценки заявок ед</w:t>
      </w:r>
      <w:r>
        <w:t xml:space="preserve">инственная заявка признана соответствующей требованиям, установленным в объявлении о проведении отбора, при отсутствии оснований для отклонения заявки, предусмотренных </w:t>
      </w:r>
      <w:hyperlink w:anchor="P177" w:tooltip="2.21. Основания для отклонения заявки на стадии рассмотрения заявки:">
        <w:r>
          <w:rPr>
            <w:color w:val="0000FF"/>
          </w:rPr>
          <w:t>пунктом 2.21</w:t>
        </w:r>
      </w:hyperlink>
      <w:r>
        <w:t xml:space="preserve"> настоящего Порядка, и оснований для принятия решения об отказе в предоставлении гранта, предусмотренных </w:t>
      </w:r>
      <w:hyperlink w:anchor="P338" w:tooltip="2.32. Основания для принятия решения об отказе в предоставлении гранта:">
        <w:r>
          <w:rPr>
            <w:color w:val="0000FF"/>
          </w:rPr>
          <w:t>пунктом 2.32</w:t>
        </w:r>
      </w:hyperlink>
      <w:r>
        <w:t xml:space="preserve"> настоящег</w:t>
      </w:r>
      <w:r>
        <w:t>о Порядка.</w:t>
      </w:r>
    </w:p>
    <w:p w:rsidR="00050BA4" w:rsidRDefault="001A4121">
      <w:pPr>
        <w:pStyle w:val="ConsPlusNormal"/>
        <w:spacing w:before="240"/>
        <w:ind w:firstLine="540"/>
        <w:jc w:val="both"/>
      </w:pPr>
      <w:bookmarkStart w:id="40" w:name="P348"/>
      <w:bookmarkEnd w:id="40"/>
      <w:r>
        <w:t>2.35. Условия предоставления гранта:</w:t>
      </w:r>
    </w:p>
    <w:p w:rsidR="00050BA4" w:rsidRDefault="001A4121">
      <w:pPr>
        <w:pStyle w:val="ConsPlusNormal"/>
        <w:spacing w:before="240"/>
        <w:ind w:firstLine="540"/>
        <w:jc w:val="both"/>
      </w:pPr>
      <w:bookmarkStart w:id="41" w:name="P349"/>
      <w:bookmarkEnd w:id="41"/>
      <w:r>
        <w:t>1) использование получателем гранта собственных денежных средств на софинансирование реализации Программы в размере, предусмотренном Программой, но не менее 10 процентов;</w:t>
      </w:r>
    </w:p>
    <w:p w:rsidR="00050BA4" w:rsidRDefault="001A4121">
      <w:pPr>
        <w:pStyle w:val="ConsPlusNormal"/>
        <w:spacing w:before="240"/>
        <w:ind w:firstLine="540"/>
        <w:jc w:val="both"/>
      </w:pPr>
      <w:bookmarkStart w:id="42" w:name="P350"/>
      <w:bookmarkEnd w:id="42"/>
      <w:r>
        <w:t>2) достижение значения результата (ре</w:t>
      </w:r>
      <w:r>
        <w:t>зультатов) предоставления гранта, установленного (установленных) в соглашении о предоставлении гранта.</w:t>
      </w:r>
    </w:p>
    <w:p w:rsidR="00050BA4" w:rsidRDefault="001A4121">
      <w:pPr>
        <w:pStyle w:val="ConsPlusNormal"/>
        <w:spacing w:before="240"/>
        <w:ind w:firstLine="540"/>
        <w:jc w:val="both"/>
      </w:pPr>
      <w:r>
        <w:t>Результатами предоставления гранта являются:</w:t>
      </w:r>
    </w:p>
    <w:p w:rsidR="00050BA4" w:rsidRDefault="001A4121">
      <w:pPr>
        <w:pStyle w:val="ConsPlusNormal"/>
        <w:spacing w:before="240"/>
        <w:ind w:firstLine="540"/>
        <w:jc w:val="both"/>
      </w:pPr>
      <w:r>
        <w:t>повышение уровня обеспеченности инженерно-технической инфраструктуры садоводческого, огороднического некомме</w:t>
      </w:r>
      <w:r>
        <w:t xml:space="preserve">рческого товарищества - при предоставлении гранта по направлениям, предусмотренным </w:t>
      </w:r>
      <w:hyperlink w:anchor="P32" w:tooltip="1) обеспечение некоммерческого товарищества электроснабжением (возведение (ремонт, монтаж, замена) линий электропередач, электроустановок, электросетей, трансформаторных подстанций, приобретение электродвигателей, оборудования для управления насосными агрегата">
        <w:r>
          <w:rPr>
            <w:color w:val="0000FF"/>
          </w:rPr>
          <w:t>подпунктами 1</w:t>
        </w:r>
      </w:hyperlink>
      <w:r>
        <w:t xml:space="preserve"> - </w:t>
      </w:r>
      <w:hyperlink w:anchor="P34" w:tooltip="3) обеспечение некоммерческого товарищества транспортной доступностью и обустройство дорог (строительство, ремонт дорог);">
        <w:r>
          <w:rPr>
            <w:color w:val="0000FF"/>
          </w:rPr>
          <w:t>3 пункта 1.3</w:t>
        </w:r>
      </w:hyperlink>
      <w:r>
        <w:t xml:space="preserve"> настоящего Порядка;</w:t>
      </w:r>
    </w:p>
    <w:p w:rsidR="00050BA4" w:rsidRDefault="001A4121">
      <w:pPr>
        <w:pStyle w:val="ConsPlusNormal"/>
        <w:spacing w:before="240"/>
        <w:ind w:firstLine="540"/>
        <w:jc w:val="both"/>
      </w:pPr>
      <w:r>
        <w:t xml:space="preserve">повышение уровня защищенности садоводческого, огороднического некоммерческого товарищества от чрезвычайных ситуаций - при предоставлении гранта по направлению, предусмотренному </w:t>
      </w:r>
      <w:hyperlink w:anchor="P35" w:tooltip="4) повышение уровня защищенности некоммерческого товарищества от чрезвычайных ситуаций (приобретение противопожарного инвентаря, средств пожаротушения, средств звукового оповещения людей (сигнализации) на случай возникновения чрезвычайных ситуаций, строительст">
        <w:r>
          <w:rPr>
            <w:color w:val="0000FF"/>
          </w:rPr>
          <w:t>подпунктом 4 пункта 1.3</w:t>
        </w:r>
      </w:hyperlink>
      <w:r>
        <w:t xml:space="preserve"> настоящего Порядка.</w:t>
      </w:r>
    </w:p>
    <w:p w:rsidR="00050BA4" w:rsidRDefault="001A4121">
      <w:pPr>
        <w:pStyle w:val="ConsPlusNormal"/>
        <w:spacing w:before="240"/>
        <w:ind w:firstLine="540"/>
        <w:jc w:val="both"/>
      </w:pPr>
      <w:r>
        <w:t xml:space="preserve">Соблюдение указанного условия подтверждается представленной в Минсельхозпрод РХ в соответствии с </w:t>
      </w:r>
      <w:hyperlink w:anchor="P409" w:tooltip="3.1. Получатель гранта представляет в Минсельхозпрод РХ на бумажном носителе следующую отчетность по формам, установленным соглашением о предоставлении гранта в соответствии с типовыми формами, утвержденными Министерством финансов Республики Хакасия:">
        <w:r>
          <w:rPr>
            <w:color w:val="0000FF"/>
          </w:rPr>
          <w:t>пунктом 3.1</w:t>
        </w:r>
      </w:hyperlink>
      <w:r>
        <w:t xml:space="preserve"> настоящего Порядка отчетностью по форме и в сроки, кот</w:t>
      </w:r>
      <w:r>
        <w:t xml:space="preserve">орые установлены соглашением о предоставлении гранта, в соответствии с </w:t>
      </w:r>
      <w:hyperlink w:anchor="P412" w:tooltip="3.2. Получатель гранта по окончании срока реализации Программы, но не позднее 15 рабочих дней, следующих после срока использования гранта, предусмотренного подпунктом 3 пункта 2.35 настоящего Порядка, представляет в Минсельхозпрод РХ на бумажном носителе итого">
        <w:r>
          <w:rPr>
            <w:color w:val="0000FF"/>
          </w:rPr>
          <w:t>пунктом 3.2</w:t>
        </w:r>
      </w:hyperlink>
      <w:r>
        <w:t xml:space="preserve"> настоящего Порядка;</w:t>
      </w:r>
    </w:p>
    <w:p w:rsidR="00050BA4" w:rsidRDefault="001A4121">
      <w:pPr>
        <w:pStyle w:val="ConsPlusNormal"/>
        <w:spacing w:before="240"/>
        <w:ind w:firstLine="540"/>
        <w:jc w:val="both"/>
      </w:pPr>
      <w:bookmarkStart w:id="43" w:name="P355"/>
      <w:bookmarkEnd w:id="43"/>
      <w:r>
        <w:t>3) использование гранта в срок не более 12 месяцев со дня получения гранта и по направлениям, предусмотренным соглаш</w:t>
      </w:r>
      <w:r>
        <w:t>ением о предоставлении гранта. В случае наступления обстоятельств непреодолимой силы, препятствующих использованию гранта в установленный срок, продление срока использования гранта осуществляется по решению Минсельхозпрода РХ, но не более чем на шесть меся</w:t>
      </w:r>
      <w:r>
        <w:t xml:space="preserve">цев, в порядке, предусмотренном </w:t>
      </w:r>
      <w:hyperlink w:anchor="P390" w:tooltip="2.44. Для продления срока использования гранта, предусмотренного подпунктом 3 пункта 2.35 настоящего Порядка, получатель гранта не позднее чем за 30 рабочих дней до окончания установленного срока использования гранта представляет в Минсельхозпрод РХ заявление ">
        <w:r>
          <w:rPr>
            <w:color w:val="0000FF"/>
          </w:rPr>
          <w:t>пунктами 2.44</w:t>
        </w:r>
      </w:hyperlink>
      <w:r>
        <w:t xml:space="preserve"> - </w:t>
      </w:r>
      <w:hyperlink w:anchor="P397" w:tooltip="2.46. Основания для принятия решения об отказе в продлении срока использования гранта:">
        <w:r>
          <w:rPr>
            <w:color w:val="0000FF"/>
          </w:rPr>
          <w:t>2.46</w:t>
        </w:r>
      </w:hyperlink>
      <w:r>
        <w:t xml:space="preserve"> настоящего Порядка. Основанием для принятия Мин</w:t>
      </w:r>
      <w:r>
        <w:t>сельхозпродом РХ решения о продлении срока использования гранта является документальное подтверждение получателем гранта наступления обстоятельств непреодолимой силы, препятствующих использованию средств гранта в установленный срок;</w:t>
      </w:r>
    </w:p>
    <w:p w:rsidR="00050BA4" w:rsidRDefault="001A4121">
      <w:pPr>
        <w:pStyle w:val="ConsPlusNormal"/>
        <w:spacing w:before="240"/>
        <w:ind w:firstLine="540"/>
        <w:jc w:val="both"/>
      </w:pPr>
      <w:r>
        <w:t xml:space="preserve">4) запрет приобретения </w:t>
      </w:r>
      <w:r>
        <w:t xml:space="preserve">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полученных средств гранта иностранной валюты, за исключением операций, осуществляемых в соответствии </w:t>
      </w:r>
      <w:r>
        <w:t>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50BA4" w:rsidRDefault="001A4121">
      <w:pPr>
        <w:pStyle w:val="ConsPlusNormal"/>
        <w:spacing w:before="240"/>
        <w:ind w:firstLine="540"/>
        <w:jc w:val="both"/>
      </w:pPr>
      <w:r>
        <w:t>5) согласие получателя гранта, лиц, получающих средства на основании договоров (соглашений), заключенных с</w:t>
      </w:r>
      <w:r>
        <w:t xml:space="preserve">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w:t>
      </w:r>
      <w:r>
        <w:t xml:space="preserve">ществ и обществ в их уставных (складочных) капиталах), на осуществление в отношении них проверки Минсельхозпродом РХ соблюдения порядка и условий предоставления гранта, в том числе в части достижения результата (результатов) предоставления </w:t>
      </w:r>
      <w:r>
        <w:lastRenderedPageBreak/>
        <w:t xml:space="preserve">гранта, а также </w:t>
      </w:r>
      <w:r>
        <w:t xml:space="preserve">проверки органами государственного финансового контроля в соответствии со </w:t>
      </w:r>
      <w:hyperlink r:id="rId20"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21"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w:t>
      </w:r>
      <w:r>
        <w:t>ого кодекса Российской Федерации, и на включение таких положений в соглашение о предоставлении гранта;</w:t>
      </w:r>
    </w:p>
    <w:p w:rsidR="00050BA4" w:rsidRDefault="001A4121">
      <w:pPr>
        <w:pStyle w:val="ConsPlusNormal"/>
        <w:spacing w:before="240"/>
        <w:ind w:firstLine="540"/>
        <w:jc w:val="both"/>
      </w:pPr>
      <w:bookmarkStart w:id="44" w:name="P358"/>
      <w:bookmarkEnd w:id="44"/>
      <w:r>
        <w:t xml:space="preserve">6) заключение соглашения о предоставлении гранта на новых условиях или расторжение соглашения о предоставлении гранта при </w:t>
      </w:r>
      <w:proofErr w:type="spellStart"/>
      <w:r>
        <w:t>недостижении</w:t>
      </w:r>
      <w:proofErr w:type="spellEnd"/>
      <w:r>
        <w:t xml:space="preserve"> согласия по новым </w:t>
      </w:r>
      <w:r>
        <w:t>условиям в случае уменьшения Минсельхозпроду РХ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 о предоставлении гранта.</w:t>
      </w:r>
    </w:p>
    <w:p w:rsidR="00050BA4" w:rsidRDefault="001A4121">
      <w:pPr>
        <w:pStyle w:val="ConsPlusNormal"/>
        <w:spacing w:before="240"/>
        <w:ind w:firstLine="540"/>
        <w:jc w:val="both"/>
      </w:pPr>
      <w:r>
        <w:t>2.36. Грант предоставл</w:t>
      </w:r>
      <w:r>
        <w:t>яется победителю отбора на основании заключенного с Минсельхозпродом РХ в системе "Электронный бюджет" соглашения о предоставлении гранта в соответствии с типовой формой, установленной Министерством финансов Республики Хакасия, путем перечисления на расчет</w:t>
      </w:r>
      <w:r>
        <w:t>ный счет получателя гранта, открытый в российской кредитной организации.</w:t>
      </w:r>
    </w:p>
    <w:p w:rsidR="00050BA4" w:rsidRDefault="001A4121">
      <w:pPr>
        <w:pStyle w:val="ConsPlusNormal"/>
        <w:spacing w:before="240"/>
        <w:ind w:firstLine="540"/>
        <w:jc w:val="both"/>
      </w:pPr>
      <w:r>
        <w:t xml:space="preserve">В соглашение о предоставлении гранта включаются условия предоставления гранта, предусмотренные </w:t>
      </w:r>
      <w:hyperlink w:anchor="P348" w:tooltip="2.35. Условия предоставления гранта:">
        <w:r>
          <w:rPr>
            <w:color w:val="0000FF"/>
          </w:rPr>
          <w:t>пунктом 2.35</w:t>
        </w:r>
      </w:hyperlink>
      <w:r>
        <w:t xml:space="preserve"> настоя</w:t>
      </w:r>
      <w:r>
        <w:t>щего Порядка.</w:t>
      </w:r>
    </w:p>
    <w:p w:rsidR="00050BA4" w:rsidRDefault="001A4121">
      <w:pPr>
        <w:pStyle w:val="ConsPlusNormal"/>
        <w:spacing w:before="240"/>
        <w:ind w:firstLine="540"/>
        <w:jc w:val="both"/>
      </w:pPr>
      <w:bookmarkStart w:id="45" w:name="P361"/>
      <w:bookmarkEnd w:id="45"/>
      <w:r>
        <w:t>Победитель отбора должен подписать в системе "Электронный бюджет" направленное ему в течение 10 календарных дней со дня размещения на едином портале протокола подведения итогов отбора соглашение о предоставлении гранта в срок не ранее 10-го и</w:t>
      </w:r>
      <w:r>
        <w:t xml:space="preserve"> не позднее 30-го календарного дня со дня размещения протокола подведения итогов отбора на едином портале.</w:t>
      </w:r>
    </w:p>
    <w:p w:rsidR="00050BA4" w:rsidRDefault="001A4121">
      <w:pPr>
        <w:pStyle w:val="ConsPlusNormal"/>
        <w:spacing w:before="240"/>
        <w:ind w:firstLine="540"/>
        <w:jc w:val="both"/>
      </w:pPr>
      <w:r>
        <w:t xml:space="preserve">Победитель отбора, не подписавший соглашение о предоставлении гранта и не направивший возражения по проекту соглашения о предоставлении гранта в срок, предусмотренный </w:t>
      </w:r>
      <w:hyperlink w:anchor="P361" w:tooltip="Победитель отбора должен подписать в системе &quot;Электронный бюджет&quot; направленное ему в течение 10 календарных дней со дня размещения на едином портале протокола подведения итогов отбора соглашение о предоставлении гранта в срок не ранее 10-го и не позднее 30-го ">
        <w:r>
          <w:rPr>
            <w:color w:val="0000FF"/>
          </w:rPr>
          <w:t>абзацем третьим</w:t>
        </w:r>
      </w:hyperlink>
      <w:r>
        <w:t xml:space="preserve"> настоящего пункта, признается укло</w:t>
      </w:r>
      <w:r>
        <w:t>нившимся от заключения соглашения о предоставлении гранта.</w:t>
      </w:r>
    </w:p>
    <w:p w:rsidR="00050BA4" w:rsidRDefault="001A4121">
      <w:pPr>
        <w:pStyle w:val="ConsPlusNormal"/>
        <w:spacing w:before="240"/>
        <w:ind w:firstLine="540"/>
        <w:jc w:val="both"/>
      </w:pPr>
      <w:r>
        <w:t>Минсельхозпрод РХ может отказаться от заключения соглашения о предоставлении гранта с победителями отбора в случае обнаружения факта несоответствия победителя отбора требованиям, указанным в объявл</w:t>
      </w:r>
      <w:r>
        <w:t>ении, или представления победителем отбора недостоверной информации.</w:t>
      </w:r>
    </w:p>
    <w:p w:rsidR="00050BA4" w:rsidRDefault="001A4121">
      <w:pPr>
        <w:pStyle w:val="ConsPlusNormal"/>
        <w:spacing w:before="240"/>
        <w:ind w:firstLine="540"/>
        <w:jc w:val="both"/>
      </w:pPr>
      <w:r>
        <w:t>В случае отказа Минсельхозпрода РХ от заключения соглашения о предоставлении гранта с победителем отбора по основанию, предусмотренному настоящим пунктом, отказа победителя отбора от закл</w:t>
      </w:r>
      <w:r>
        <w:t xml:space="preserve">ючения соглашения о предоставлении гранта, </w:t>
      </w:r>
      <w:proofErr w:type="spellStart"/>
      <w:r>
        <w:t>неподписания</w:t>
      </w:r>
      <w:proofErr w:type="spellEnd"/>
      <w:r>
        <w:t xml:space="preserve"> победителем отбора соглашения о предоставлении гранта в срок, определенный объявлением, Минсельхозпрод РХ заключает соглашение о предоставлении гранта с победителем отбора, заявка которого имеет следу</w:t>
      </w:r>
      <w:r>
        <w:t>ющий в порядке убывания рейтинг заявки после последнего участника отбора, получившего грант.</w:t>
      </w:r>
    </w:p>
    <w:p w:rsidR="00050BA4" w:rsidRDefault="001A4121">
      <w:pPr>
        <w:pStyle w:val="ConsPlusNormal"/>
        <w:spacing w:before="240"/>
        <w:ind w:firstLine="540"/>
        <w:jc w:val="both"/>
      </w:pPr>
      <w:r>
        <w:t>2.37. В случаях наличия по результатам проведения отбора остатка лимитов бюджетных обязательств на предоставление грантов на соответствующий финансовый год, не рас</w:t>
      </w:r>
      <w:r>
        <w:t>пределенного между победителями отбора, увеличения лимитов бюджетных обязательств, отказа победителя отбора от заключения соглашения о предоставлении гранта, расторжения соглашения о предоставлении гранта с получателем гранта, Минсельхозпрод РХ может приня</w:t>
      </w:r>
      <w:r>
        <w:t>ть решение о проведении дополнительного отбора в соответствии с положениями настоящего Порядка, предусмотренными для проведения отбора.</w:t>
      </w:r>
    </w:p>
    <w:p w:rsidR="00050BA4" w:rsidRDefault="001A4121">
      <w:pPr>
        <w:pStyle w:val="ConsPlusNormal"/>
        <w:spacing w:before="240"/>
        <w:ind w:firstLine="540"/>
        <w:jc w:val="both"/>
      </w:pPr>
      <w:r>
        <w:t>2.38. В случаях увеличения Минсельхозпроду РХ лимитов бюджетных обязательств на предоставление грантов в пределах текуще</w:t>
      </w:r>
      <w:r>
        <w:t xml:space="preserve">го финансового года, отказа победителя отбора от заключения соглашения о предоставлении гранта, расторжения соглашения о предоставлении гранта с получателем гранта и наличия участников отбора, прошедших отбор, которым было </w:t>
      </w:r>
      <w:r>
        <w:lastRenderedPageBreak/>
        <w:t xml:space="preserve">отказано в предоставлении гранта </w:t>
      </w:r>
      <w:r>
        <w:t>по причине недостаточности лимитов бюджетных обязательств на предоставление гранта, грант с согласия таких победителей отбора распределяется им без повторного проведения отбора с учетом присвоенного ранее их заявке номера в рейтинге заявок.</w:t>
      </w:r>
    </w:p>
    <w:p w:rsidR="00050BA4" w:rsidRDefault="001A4121">
      <w:pPr>
        <w:pStyle w:val="ConsPlusNormal"/>
        <w:spacing w:before="240"/>
        <w:ind w:firstLine="540"/>
        <w:jc w:val="both"/>
      </w:pPr>
      <w:r>
        <w:t>2.39. Перечисле</w:t>
      </w:r>
      <w:r>
        <w:t>ние средств гранта на расчетный счет получателя гранта, открытый в российской кредитной организации, осуществляется в текущем финансовом году в течение 10 календарных дней после документального подтверждения получателем гранта использования собственных ден</w:t>
      </w:r>
      <w:r>
        <w:t>ежных средств на софинансирование реализации Программы в размере, предусмотренном Программой.</w:t>
      </w:r>
    </w:p>
    <w:p w:rsidR="00050BA4" w:rsidRDefault="001A4121">
      <w:pPr>
        <w:pStyle w:val="ConsPlusNormal"/>
        <w:spacing w:before="240"/>
        <w:ind w:firstLine="540"/>
        <w:jc w:val="both"/>
      </w:pPr>
      <w:r>
        <w:t>Использование собственных денежных средств на софинансирование реализации Программы в размере, предусмотренном Программой, подтверждается получателем гранта не по</w:t>
      </w:r>
      <w:r>
        <w:t>зднее 30 календарных дней со дня заключения соглашения о предоставлении гранта заверенными получателем гранта копиями следующих документов:</w:t>
      </w:r>
    </w:p>
    <w:p w:rsidR="00050BA4" w:rsidRDefault="001A4121">
      <w:pPr>
        <w:pStyle w:val="ConsPlusNormal"/>
        <w:spacing w:before="240"/>
        <w:ind w:firstLine="540"/>
        <w:jc w:val="both"/>
      </w:pPr>
      <w:r>
        <w:t>при приобретении товаров - договор, счет и (или) счет-фактура, товарная накладная, платежные документы, подтверждающ</w:t>
      </w:r>
      <w:r>
        <w:t>ие оплату товаров (платежное поручение, квитанция, кассовый чек, товарный чек, платежная ведомость и другие);</w:t>
      </w:r>
    </w:p>
    <w:p w:rsidR="00050BA4" w:rsidRDefault="001A4121">
      <w:pPr>
        <w:pStyle w:val="ConsPlusNormal"/>
        <w:spacing w:before="240"/>
        <w:ind w:firstLine="540"/>
        <w:jc w:val="both"/>
      </w:pPr>
      <w:r>
        <w:t xml:space="preserve">при выполнении работ, услуг - договор, счет и (или) счет-фактура, акт приемки выполненных работ, платежные документы, подтверждающие оплату работ </w:t>
      </w:r>
      <w:r>
        <w:t>по реализации Программы (платежное поручение, квитанция, кассовый чек, товарный чек, платежная ведомость и другие).</w:t>
      </w:r>
    </w:p>
    <w:p w:rsidR="00050BA4" w:rsidRDefault="001A4121">
      <w:pPr>
        <w:pStyle w:val="ConsPlusNormal"/>
        <w:spacing w:before="240"/>
        <w:ind w:firstLine="540"/>
        <w:jc w:val="both"/>
      </w:pPr>
      <w:r>
        <w:t>Указанные документы представляются с сопроводительным письмом, которое регистрируется Минсельхозпродом РХ в день его поступления.</w:t>
      </w:r>
    </w:p>
    <w:p w:rsidR="00050BA4" w:rsidRDefault="001A4121">
      <w:pPr>
        <w:pStyle w:val="ConsPlusNormal"/>
        <w:spacing w:before="240"/>
        <w:ind w:firstLine="540"/>
        <w:jc w:val="both"/>
      </w:pPr>
      <w:r>
        <w:t>В качестве</w:t>
      </w:r>
      <w:r>
        <w:t xml:space="preserve"> </w:t>
      </w:r>
      <w:proofErr w:type="spellStart"/>
      <w:r>
        <w:t>софинансирования</w:t>
      </w:r>
      <w:proofErr w:type="spellEnd"/>
      <w:r>
        <w:t xml:space="preserve"> Программы признаются расходы, понесенные участником отбора за счет собственных денежных средств после 01 января текущего финансового года.</w:t>
      </w:r>
    </w:p>
    <w:p w:rsidR="00050BA4" w:rsidRDefault="001A4121">
      <w:pPr>
        <w:pStyle w:val="ConsPlusNormal"/>
        <w:spacing w:before="240"/>
        <w:ind w:firstLine="540"/>
        <w:jc w:val="both"/>
      </w:pPr>
      <w:bookmarkStart w:id="46" w:name="P373"/>
      <w:bookmarkEnd w:id="46"/>
      <w:r>
        <w:t xml:space="preserve">2.40. В течение срока расходования гранта, установленного </w:t>
      </w:r>
      <w:hyperlink w:anchor="P355" w:tooltip="3) использование гранта в срок не более 12 месяцев со дня получения гранта и по направлениям, предусмотренным соглашением о предоставлении гранта. В случае наступления обстоятельств непреодолимой силы, препятствующих использованию гранта в установленный срок, ">
        <w:r>
          <w:rPr>
            <w:color w:val="0000FF"/>
          </w:rPr>
          <w:t>подп</w:t>
        </w:r>
        <w:r>
          <w:rPr>
            <w:color w:val="0000FF"/>
          </w:rPr>
          <w:t>унктом 3 пункта 2.35</w:t>
        </w:r>
      </w:hyperlink>
      <w:r>
        <w:t xml:space="preserve"> настоящего Порядка, при условии предварительного согласования с Минсельхозпродом РХ, возможно изменение следующих условий использования гранта:</w:t>
      </w:r>
    </w:p>
    <w:p w:rsidR="00050BA4" w:rsidRDefault="001A4121">
      <w:pPr>
        <w:pStyle w:val="ConsPlusNormal"/>
        <w:spacing w:before="240"/>
        <w:ind w:firstLine="540"/>
        <w:jc w:val="both"/>
      </w:pPr>
      <w:r>
        <w:t>1) перераспределение средств между направлениями расходов гранта и (или) изменение наименов</w:t>
      </w:r>
      <w:r>
        <w:t>аний товаров (работ, услуг), и (или) изменение стоимости товаров (работ, услуг), предусмотренных соглашением о предоставлении гранта, в пределах средств предоставленного гранта;</w:t>
      </w:r>
    </w:p>
    <w:p w:rsidR="00050BA4" w:rsidRDefault="001A4121">
      <w:pPr>
        <w:pStyle w:val="ConsPlusNormal"/>
        <w:spacing w:before="240"/>
        <w:ind w:firstLine="540"/>
        <w:jc w:val="both"/>
      </w:pPr>
      <w:bookmarkStart w:id="47" w:name="P375"/>
      <w:bookmarkEnd w:id="47"/>
      <w:r>
        <w:t>2) использование высвободившихся по причине уменьшения стоимости товаров (рабо</w:t>
      </w:r>
      <w:r>
        <w:t>т, услуг), приобретение которых предусмотрено соглашением о предоставлении гранта, остатков гранта.</w:t>
      </w:r>
    </w:p>
    <w:p w:rsidR="00050BA4" w:rsidRDefault="001A4121">
      <w:pPr>
        <w:pStyle w:val="ConsPlusNormal"/>
        <w:spacing w:before="240"/>
        <w:ind w:firstLine="540"/>
        <w:jc w:val="both"/>
      </w:pPr>
      <w:bookmarkStart w:id="48" w:name="P376"/>
      <w:bookmarkEnd w:id="48"/>
      <w:r>
        <w:t xml:space="preserve">2.41. Для согласования с Минсельхозпродом РХ указанных в </w:t>
      </w:r>
      <w:hyperlink w:anchor="P373" w:tooltip="2.40. В течение срока расходования гранта, установленного подпунктом 3 пункта 2.35 настоящего Порядка, при условии предварительного согласования с Минсельхозпродом РХ, возможно изменение следующих условий использования гранта:">
        <w:r>
          <w:rPr>
            <w:color w:val="0000FF"/>
          </w:rPr>
          <w:t>пункте 2.40</w:t>
        </w:r>
      </w:hyperlink>
      <w:r>
        <w:t xml:space="preserve"> настоящего Порядка изменений условий использования гранта получатель гранта представ</w:t>
      </w:r>
      <w:r>
        <w:t>ляет в Минсельхозпрод РХ заявление в произвольной форме, в котором обосновывает необходимость (причину) и характер планируемых изменений (корректировки) условий использования гранта, с приложением следующих документов:</w:t>
      </w:r>
    </w:p>
    <w:p w:rsidR="00050BA4" w:rsidRDefault="001A4121">
      <w:pPr>
        <w:pStyle w:val="ConsPlusNormal"/>
        <w:spacing w:before="240"/>
        <w:ind w:firstLine="540"/>
        <w:jc w:val="both"/>
      </w:pPr>
      <w:r>
        <w:t>1) документ, подтверждающий обоснован</w:t>
      </w:r>
      <w:r>
        <w:t>ность планируемых изменений условий использования гранта;</w:t>
      </w:r>
    </w:p>
    <w:p w:rsidR="00050BA4" w:rsidRDefault="001A4121">
      <w:pPr>
        <w:pStyle w:val="ConsPlusNormal"/>
        <w:spacing w:before="240"/>
        <w:ind w:firstLine="540"/>
        <w:jc w:val="both"/>
      </w:pPr>
      <w:r>
        <w:t>2) документ, содержащий информацию об остатке денежных средств на расчетном счете получателя гранта, на который перечислен грант, по состоянию на дату подачи заявления;</w:t>
      </w:r>
    </w:p>
    <w:p w:rsidR="00050BA4" w:rsidRDefault="001A4121">
      <w:pPr>
        <w:pStyle w:val="ConsPlusNormal"/>
        <w:spacing w:before="240"/>
        <w:ind w:firstLine="540"/>
        <w:jc w:val="both"/>
      </w:pPr>
      <w:r>
        <w:lastRenderedPageBreak/>
        <w:t>3) измененная Программа - для</w:t>
      </w:r>
      <w:r>
        <w:t xml:space="preserve"> согласования изменений условий использования гранта, предусмотренных </w:t>
      </w:r>
      <w:hyperlink w:anchor="P375" w:tooltip="2) использование высвободившихся по причине уменьшения стоимости товаров (работ, услуг), приобретение которых предусмотрено соглашением о предоставлении гранта, остатков гранта.">
        <w:r>
          <w:rPr>
            <w:color w:val="0000FF"/>
          </w:rPr>
          <w:t>подпунктом 2 пункта 2.40</w:t>
        </w:r>
      </w:hyperlink>
      <w:r>
        <w:t xml:space="preserve"> настоящего Порядка.</w:t>
      </w:r>
    </w:p>
    <w:p w:rsidR="00050BA4" w:rsidRDefault="001A4121">
      <w:pPr>
        <w:pStyle w:val="ConsPlusNormal"/>
        <w:spacing w:before="240"/>
        <w:ind w:firstLine="540"/>
        <w:jc w:val="both"/>
      </w:pPr>
      <w:r>
        <w:t xml:space="preserve">2.42. Минсельхозпрод РХ регистрирует указанное в </w:t>
      </w:r>
      <w:hyperlink w:anchor="P376" w:tooltip="2.41. Для согласования с Минсельхозпродом РХ указанных в пункте 2.40 настоящего Порядка изменений условий использования гранта получатель гранта представляет в Минсельхозпрод РХ заявление в произвольной форме, в котором обосновывает необходимость (причину) и х">
        <w:r>
          <w:rPr>
            <w:color w:val="0000FF"/>
          </w:rPr>
          <w:t>пункте 2.41</w:t>
        </w:r>
      </w:hyperlink>
      <w:r>
        <w:t xml:space="preserve"> настоящего Порядка заявление в день его поступления в установленном порядке и в срок не б</w:t>
      </w:r>
      <w:r>
        <w:t>олее 30 календарных дней со дня его регистрации осуществляет следующие действия:</w:t>
      </w:r>
    </w:p>
    <w:p w:rsidR="00050BA4" w:rsidRDefault="001A4121">
      <w:pPr>
        <w:pStyle w:val="ConsPlusNormal"/>
        <w:spacing w:before="240"/>
        <w:ind w:firstLine="540"/>
        <w:jc w:val="both"/>
      </w:pPr>
      <w:r>
        <w:t>1) рассматривает заявление и прилагаемые к нему документы и принимает решение, которое оформляется приказом Минсельхозпрода РХ, о согласовании (отказе в согласовании) получате</w:t>
      </w:r>
      <w:r>
        <w:t>лю гранта изменений, предусмотренных заявлением;</w:t>
      </w:r>
    </w:p>
    <w:p w:rsidR="00050BA4" w:rsidRDefault="001A4121">
      <w:pPr>
        <w:pStyle w:val="ConsPlusNormal"/>
        <w:spacing w:before="240"/>
        <w:ind w:firstLine="540"/>
        <w:jc w:val="both"/>
      </w:pPr>
      <w:r>
        <w:t>2) уведомляет получателя гранта о принятом решении;</w:t>
      </w:r>
    </w:p>
    <w:p w:rsidR="00050BA4" w:rsidRDefault="001A4121">
      <w:pPr>
        <w:pStyle w:val="ConsPlusNormal"/>
        <w:spacing w:before="240"/>
        <w:ind w:firstLine="540"/>
        <w:jc w:val="both"/>
      </w:pPr>
      <w:r>
        <w:t>3) в случае принятия решения о согласовании получателю гранта изменений, предусмотренных заявлением, заключает с получателем гранта дополнительное соглашен</w:t>
      </w:r>
      <w:r>
        <w:t>ие к соглашению о предоставлении гранта, предусматривающее внесение соответствующих изменений условий использования гранта.</w:t>
      </w:r>
    </w:p>
    <w:p w:rsidR="00050BA4" w:rsidRDefault="001A4121">
      <w:pPr>
        <w:pStyle w:val="ConsPlusNormal"/>
        <w:spacing w:before="240"/>
        <w:ind w:firstLine="540"/>
        <w:jc w:val="both"/>
      </w:pPr>
      <w:r>
        <w:t>2.43. Основания для принятия решения об отказе в согласовании получателю гранта изменений условий использования гранта, предусмотрен</w:t>
      </w:r>
      <w:r>
        <w:t xml:space="preserve">ных </w:t>
      </w:r>
      <w:hyperlink w:anchor="P373" w:tooltip="2.40. В течение срока расходования гранта, установленного подпунктом 3 пункта 2.35 настоящего Порядка, при условии предварительного согласования с Минсельхозпродом РХ, возможно изменение следующих условий использования гранта:">
        <w:r>
          <w:rPr>
            <w:color w:val="0000FF"/>
          </w:rPr>
          <w:t>пунктом 2.40</w:t>
        </w:r>
      </w:hyperlink>
      <w:r>
        <w:t xml:space="preserve"> настоящего Порядка:</w:t>
      </w:r>
    </w:p>
    <w:p w:rsidR="00050BA4" w:rsidRDefault="001A4121">
      <w:pPr>
        <w:pStyle w:val="ConsPlusNormal"/>
        <w:spacing w:before="240"/>
        <w:ind w:firstLine="540"/>
        <w:jc w:val="both"/>
      </w:pPr>
      <w:r>
        <w:t xml:space="preserve">1) несоответствие представленных документов требованиям, определенным </w:t>
      </w:r>
      <w:hyperlink w:anchor="P376" w:tooltip="2.41. Для согласования с Минсельхозпродом РХ указанных в пункте 2.40 настоящего Порядка изменений условий использования гранта получатель гранта представляет в Минсельхозпрод РХ заявление в произвольной форме, в котором обосновывает необходимость (причину) и х">
        <w:r>
          <w:rPr>
            <w:color w:val="0000FF"/>
          </w:rPr>
          <w:t>пунктом 2.41</w:t>
        </w:r>
      </w:hyperlink>
      <w:r>
        <w:t xml:space="preserve"> настоящего Порядка, или непредставление (представление не в полном объеме) указанных в </w:t>
      </w:r>
      <w:hyperlink w:anchor="P376" w:tooltip="2.41. Для согласования с Минсельхозпродом РХ указанных в пункте 2.40 настоящего Порядка изменений условий использования гранта получатель гранта представляет в Минсельхозпрод РХ заявление в произвольной форме, в котором обосновывает необходимость (причину) и х">
        <w:r>
          <w:rPr>
            <w:color w:val="0000FF"/>
          </w:rPr>
          <w:t>пункте 2.41</w:t>
        </w:r>
      </w:hyperlink>
      <w:r>
        <w:t xml:space="preserve"> настоящего Порядка документов;</w:t>
      </w:r>
    </w:p>
    <w:p w:rsidR="00050BA4" w:rsidRDefault="001A4121">
      <w:pPr>
        <w:pStyle w:val="ConsPlusNormal"/>
        <w:spacing w:before="240"/>
        <w:ind w:firstLine="540"/>
        <w:jc w:val="both"/>
      </w:pPr>
      <w:r>
        <w:t xml:space="preserve">2) поступление заявления, указанного в </w:t>
      </w:r>
      <w:hyperlink w:anchor="P376" w:tooltip="2.41. Для согласования с Минсельхозпродом РХ указанных в пункте 2.40 настоящего Порядка изменений условий использования гранта получатель гранта представляет в Минсельхозпрод РХ заявление в произвольной форме, в котором обосновывает необходимость (причину) и х">
        <w:r>
          <w:rPr>
            <w:color w:val="0000FF"/>
          </w:rPr>
          <w:t>пункте 2.41</w:t>
        </w:r>
      </w:hyperlink>
      <w:r>
        <w:t xml:space="preserve"> настоящего Порядка, менее чем за 30 календарных дней до окончания срока использования гранта, предусмотренного </w:t>
      </w:r>
      <w:hyperlink w:anchor="P355" w:tooltip="3) использование гранта в срок не более 12 месяцев со дня получения гранта и по направлениям, предусмотренным соглашением о предоставлении гранта. В случае наступления обстоятельств непреодолимой силы, препятствующих использованию гранта в установленный срок, ">
        <w:r>
          <w:rPr>
            <w:color w:val="0000FF"/>
          </w:rPr>
          <w:t>подпунктом 3 пункта 2.35</w:t>
        </w:r>
      </w:hyperlink>
      <w:r>
        <w:t xml:space="preserve"> настоящего Порядка;</w:t>
      </w:r>
    </w:p>
    <w:p w:rsidR="00050BA4" w:rsidRDefault="001A4121">
      <w:pPr>
        <w:pStyle w:val="ConsPlusNormal"/>
        <w:spacing w:before="240"/>
        <w:ind w:firstLine="540"/>
        <w:jc w:val="both"/>
      </w:pPr>
      <w:r>
        <w:t xml:space="preserve">3) предлагаемые </w:t>
      </w:r>
      <w:r>
        <w:t xml:space="preserve">изменения приводят к уменьшению размера средств гранта и (или) собственных денежных средств, </w:t>
      </w:r>
      <w:proofErr w:type="spellStart"/>
      <w:r>
        <w:t>софинансируемых</w:t>
      </w:r>
      <w:proofErr w:type="spellEnd"/>
      <w:r>
        <w:t xml:space="preserve"> получателем гранта, предусмотренных соглашением о предоставлении гранта;</w:t>
      </w:r>
    </w:p>
    <w:p w:rsidR="00050BA4" w:rsidRDefault="001A4121">
      <w:pPr>
        <w:pStyle w:val="ConsPlusNormal"/>
        <w:spacing w:before="240"/>
        <w:ind w:firstLine="540"/>
        <w:jc w:val="both"/>
      </w:pPr>
      <w:r>
        <w:t>4) установление факта, что расходование гранта в соответствии с предлагаем</w:t>
      </w:r>
      <w:r>
        <w:t>ыми изменениями получателем гранта уже осуществлено;</w:t>
      </w:r>
    </w:p>
    <w:p w:rsidR="00050BA4" w:rsidRDefault="001A4121">
      <w:pPr>
        <w:pStyle w:val="ConsPlusNormal"/>
        <w:spacing w:before="240"/>
        <w:ind w:firstLine="540"/>
        <w:jc w:val="both"/>
      </w:pPr>
      <w:r>
        <w:t xml:space="preserve">5) предусмотренные заявлением направления расходов гранта не соответствуют направлениям, предусмотренным </w:t>
      </w:r>
      <w:hyperlink w:anchor="P31" w:tooltip="1.3. Гранты предоставляются в целях реализации ведомственного проекта 2 &quot;Развитие садоводческих, огороднических некоммерческих товариществ&quot; Государственной программы и могут быть использованы по следующим направлениям:">
        <w:r>
          <w:rPr>
            <w:color w:val="0000FF"/>
          </w:rPr>
          <w:t>пунктом 1.3</w:t>
        </w:r>
      </w:hyperlink>
      <w:r>
        <w:t xml:space="preserve"> настоящего Порядка, - при согласовании изменений условий расходования гранта, предусмотрен</w:t>
      </w:r>
      <w:r>
        <w:t xml:space="preserve">ных </w:t>
      </w:r>
      <w:hyperlink w:anchor="P375" w:tooltip="2) использование высвободившихся по причине уменьшения стоимости товаров (работ, услуг), приобретение которых предусмотрено соглашением о предоставлении гранта, остатков гранта.">
        <w:r>
          <w:rPr>
            <w:color w:val="0000FF"/>
          </w:rPr>
          <w:t>подпунктом 2 пункта 2.40</w:t>
        </w:r>
      </w:hyperlink>
      <w:r>
        <w:t xml:space="preserve"> настоящего Порядк</w:t>
      </w:r>
      <w:r>
        <w:t>а.</w:t>
      </w:r>
    </w:p>
    <w:p w:rsidR="00050BA4" w:rsidRDefault="001A4121">
      <w:pPr>
        <w:pStyle w:val="ConsPlusNormal"/>
        <w:spacing w:before="240"/>
        <w:ind w:firstLine="540"/>
        <w:jc w:val="both"/>
      </w:pPr>
      <w:bookmarkStart w:id="49" w:name="P390"/>
      <w:bookmarkEnd w:id="49"/>
      <w:r>
        <w:t xml:space="preserve">2.44. Для продления срока использования гранта, предусмотренного </w:t>
      </w:r>
      <w:hyperlink w:anchor="P355" w:tooltip="3) использование гранта в срок не более 12 месяцев со дня получения гранта и по направлениям, предусмотренным соглашением о предоставлении гранта. В случае наступления обстоятельств непреодолимой силы, препятствующих использованию гранта в установленный срок, ">
        <w:r>
          <w:rPr>
            <w:color w:val="0000FF"/>
          </w:rPr>
          <w:t>подпунктом 3 пункта 2.35</w:t>
        </w:r>
      </w:hyperlink>
      <w:r>
        <w:t xml:space="preserve"> настоящего Порядка, получатель гранта не позднее чем за 30 рабочих дней до окончания установленного срока использования гранта представляет в Минсельхозпрод РХ заявление в произвольной форме, в ко</w:t>
      </w:r>
      <w:r>
        <w:t>тором обосновывает причину продления срока использования гранта и указывает срок, на который необходимо продлить срок использования гранта (но не более чем на 6 месяцев), с приложением следующих документов:</w:t>
      </w:r>
    </w:p>
    <w:p w:rsidR="00050BA4" w:rsidRDefault="001A4121">
      <w:pPr>
        <w:pStyle w:val="ConsPlusNormal"/>
        <w:spacing w:before="240"/>
        <w:ind w:firstLine="540"/>
        <w:jc w:val="both"/>
      </w:pPr>
      <w:r>
        <w:t>1) документ, содержащий информацию об остатке ден</w:t>
      </w:r>
      <w:r>
        <w:t>ежных средств на расчетном счете получателя гранта, на который перечислен грант, по состоянию на дату подачи заявления, выданный российской кредитной организацией;</w:t>
      </w:r>
    </w:p>
    <w:p w:rsidR="00050BA4" w:rsidRDefault="001A4121">
      <w:pPr>
        <w:pStyle w:val="ConsPlusNormal"/>
        <w:spacing w:before="240"/>
        <w:ind w:firstLine="540"/>
        <w:jc w:val="both"/>
      </w:pPr>
      <w:r>
        <w:t>2) документ, подтверждающий наступление обстоятельств непреодолимой силы, препятствующих исп</w:t>
      </w:r>
      <w:r>
        <w:t>ользованию гранта в установленный срок.</w:t>
      </w:r>
    </w:p>
    <w:p w:rsidR="00050BA4" w:rsidRDefault="001A4121">
      <w:pPr>
        <w:pStyle w:val="ConsPlusNormal"/>
        <w:spacing w:before="240"/>
        <w:ind w:firstLine="540"/>
        <w:jc w:val="both"/>
      </w:pPr>
      <w:r>
        <w:t xml:space="preserve">2.45. Минсельхозпрод РХ регистрирует указанное в </w:t>
      </w:r>
      <w:hyperlink w:anchor="P390" w:tooltip="2.44. Для продления срока использования гранта, предусмотренного подпунктом 3 пункта 2.35 настоящего Порядка, получатель гранта не позднее чем за 30 рабочих дней до окончания установленного срока использования гранта представляет в Минсельхозпрод РХ заявление ">
        <w:r>
          <w:rPr>
            <w:color w:val="0000FF"/>
          </w:rPr>
          <w:t>пункте 2.44</w:t>
        </w:r>
      </w:hyperlink>
      <w:r>
        <w:t xml:space="preserve"> настоящего Порядка </w:t>
      </w:r>
      <w:r>
        <w:lastRenderedPageBreak/>
        <w:t>заявление в день его поступления в установленном порядке и в срок не более 30 дней со дня его регис</w:t>
      </w:r>
      <w:r>
        <w:t>трации осуществляет следующие действия:</w:t>
      </w:r>
    </w:p>
    <w:p w:rsidR="00050BA4" w:rsidRDefault="001A4121">
      <w:pPr>
        <w:pStyle w:val="ConsPlusNormal"/>
        <w:spacing w:before="240"/>
        <w:ind w:firstLine="540"/>
        <w:jc w:val="both"/>
      </w:pPr>
      <w:r>
        <w:t>1) рассматривает заявление и прилагаемые к нему документы и принимает решение, которое оформляется приказом Минсельхозпрода РХ, о продлении (отказе в продлении) срока использования гранта;</w:t>
      </w:r>
    </w:p>
    <w:p w:rsidR="00050BA4" w:rsidRDefault="001A4121">
      <w:pPr>
        <w:pStyle w:val="ConsPlusNormal"/>
        <w:spacing w:before="240"/>
        <w:ind w:firstLine="540"/>
        <w:jc w:val="both"/>
      </w:pPr>
      <w:r>
        <w:t>2) уведомляет получателя гр</w:t>
      </w:r>
      <w:r>
        <w:t>анта о принятом решении;</w:t>
      </w:r>
    </w:p>
    <w:p w:rsidR="00050BA4" w:rsidRDefault="001A4121">
      <w:pPr>
        <w:pStyle w:val="ConsPlusNormal"/>
        <w:spacing w:before="240"/>
        <w:ind w:firstLine="540"/>
        <w:jc w:val="both"/>
      </w:pPr>
      <w:r>
        <w:t>3) в случае принятия решения о продлении срока использования гранта заключает с получателем гранта дополнительное соглашение к соглашению о предоставлении гранта, предусматривающее продление срока использования гранта.</w:t>
      </w:r>
    </w:p>
    <w:p w:rsidR="00050BA4" w:rsidRDefault="001A4121">
      <w:pPr>
        <w:pStyle w:val="ConsPlusNormal"/>
        <w:spacing w:before="240"/>
        <w:ind w:firstLine="540"/>
        <w:jc w:val="both"/>
      </w:pPr>
      <w:bookmarkStart w:id="50" w:name="P397"/>
      <w:bookmarkEnd w:id="50"/>
      <w:r>
        <w:t>2.46. Основа</w:t>
      </w:r>
      <w:r>
        <w:t>ния для принятия решения об отказе в продлении срока использования гранта:</w:t>
      </w:r>
    </w:p>
    <w:p w:rsidR="00050BA4" w:rsidRDefault="001A4121">
      <w:pPr>
        <w:pStyle w:val="ConsPlusNormal"/>
        <w:spacing w:before="240"/>
        <w:ind w:firstLine="540"/>
        <w:jc w:val="both"/>
      </w:pPr>
      <w:r>
        <w:t xml:space="preserve">1) несоответствие представленных документов требованиям, определенным </w:t>
      </w:r>
      <w:hyperlink w:anchor="P390" w:tooltip="2.44. Для продления срока использования гранта, предусмотренного подпунктом 3 пункта 2.35 настоящего Порядка, получатель гранта не позднее чем за 30 рабочих дней до окончания установленного срока использования гранта представляет в Минсельхозпрод РХ заявление ">
        <w:r>
          <w:rPr>
            <w:color w:val="0000FF"/>
          </w:rPr>
          <w:t>пунктом 2.44</w:t>
        </w:r>
      </w:hyperlink>
      <w:r>
        <w:t xml:space="preserve"> настоящего Порядка, или непредставление (представление не в п</w:t>
      </w:r>
      <w:r>
        <w:t xml:space="preserve">олном объеме) указанных в </w:t>
      </w:r>
      <w:hyperlink w:anchor="P390" w:tooltip="2.44. Для продления срока использования гранта, предусмотренного подпунктом 3 пункта 2.35 настоящего Порядка, получатель гранта не позднее чем за 30 рабочих дней до окончания установленного срока использования гранта представляет в Минсельхозпрод РХ заявление ">
        <w:r>
          <w:rPr>
            <w:color w:val="0000FF"/>
          </w:rPr>
          <w:t>пункте 2.44</w:t>
        </w:r>
      </w:hyperlink>
      <w:r>
        <w:t xml:space="preserve"> настоящего Порядка документов;</w:t>
      </w:r>
    </w:p>
    <w:p w:rsidR="00050BA4" w:rsidRDefault="001A4121">
      <w:pPr>
        <w:pStyle w:val="ConsPlusNormal"/>
        <w:spacing w:before="240"/>
        <w:ind w:firstLine="540"/>
        <w:jc w:val="both"/>
      </w:pPr>
      <w:r>
        <w:t xml:space="preserve">2) поступление заявления, указанного в </w:t>
      </w:r>
      <w:hyperlink w:anchor="P390" w:tooltip="2.44. Для продления срока использования гранта, предусмотренного подпунктом 3 пункта 2.35 настоящего Порядка, получатель гранта не позднее чем за 30 рабочих дней до окончания установленного срока использования гранта представляет в Минсельхозпрод РХ заявление ">
        <w:r>
          <w:rPr>
            <w:color w:val="0000FF"/>
          </w:rPr>
          <w:t>пункте 2.44</w:t>
        </w:r>
      </w:hyperlink>
      <w:r>
        <w:t xml:space="preserve"> настоящего Порядка, менее чем за 30 рабочих дней до окончания </w:t>
      </w:r>
      <w:r>
        <w:t xml:space="preserve">срока использования гранта, предусмотренного </w:t>
      </w:r>
      <w:hyperlink w:anchor="P355" w:tooltip="3) использование гранта в срок не более 12 месяцев со дня получения гранта и по направлениям, предусмотренным соглашением о предоставлении гранта. В случае наступления обстоятельств непреодолимой силы, препятствующих использованию гранта в установленный срок, ">
        <w:r>
          <w:rPr>
            <w:color w:val="0000FF"/>
          </w:rPr>
          <w:t>подпунктом 3 пункта 2.35</w:t>
        </w:r>
      </w:hyperlink>
      <w:r>
        <w:t xml:space="preserve"> настоящего Порядка;</w:t>
      </w:r>
    </w:p>
    <w:p w:rsidR="00050BA4" w:rsidRDefault="001A4121">
      <w:pPr>
        <w:pStyle w:val="ConsPlusNormal"/>
        <w:spacing w:before="240"/>
        <w:ind w:firstLine="540"/>
        <w:jc w:val="both"/>
      </w:pPr>
      <w:r>
        <w:t>3) отсутствие обстоятельств непреодолимой силы, препятствующих использованию гранта в установленный срок.</w:t>
      </w:r>
    </w:p>
    <w:p w:rsidR="00050BA4" w:rsidRDefault="001A4121">
      <w:pPr>
        <w:pStyle w:val="ConsPlusNormal"/>
        <w:spacing w:before="240"/>
        <w:ind w:firstLine="540"/>
        <w:jc w:val="both"/>
      </w:pPr>
      <w:r>
        <w:t>2.47. При реорганизации</w:t>
      </w:r>
      <w:r>
        <w:t xml:space="preserve"> получателя гранта в форме слияния, присоединения или преобразования в соглашение о предоставлении гранта вносятся изменения путем заключения дополнительного соглашения к соглашению в части перемены лица в обязательстве с указанием в соглашении о предостав</w:t>
      </w:r>
      <w:r>
        <w:t>лении гранта юридического лица, являющегося правопреемником получателя гранта.</w:t>
      </w:r>
    </w:p>
    <w:p w:rsidR="00050BA4" w:rsidRDefault="001A4121">
      <w:pPr>
        <w:pStyle w:val="ConsPlusNormal"/>
        <w:spacing w:before="240"/>
        <w:ind w:firstLine="540"/>
        <w:jc w:val="both"/>
      </w:pPr>
      <w:r>
        <w:t xml:space="preserve">2.48. При реорганизации получателя гранта в форме разделения, выделения, а также при ликвидации получателя гранта, соглашение о предоставлении гранта расторгается с формированием уведомления о расторжении соглашения о предоставлении гранта в одностороннем </w:t>
      </w:r>
      <w:r>
        <w:t>порядке и акта об исполнении обязательств по соглашению о предоставлении гранта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средс</w:t>
      </w:r>
      <w:r>
        <w:t>тв гранта в республиканский бюджет Республики Хакасия.</w:t>
      </w:r>
    </w:p>
    <w:p w:rsidR="00050BA4" w:rsidRDefault="00050BA4">
      <w:pPr>
        <w:pStyle w:val="ConsPlusNormal"/>
        <w:jc w:val="both"/>
      </w:pPr>
    </w:p>
    <w:p w:rsidR="00050BA4" w:rsidRDefault="001A4121">
      <w:pPr>
        <w:pStyle w:val="ConsPlusTitle"/>
        <w:jc w:val="center"/>
        <w:outlineLvl w:val="1"/>
      </w:pPr>
      <w:r>
        <w:t>3. Требования к представлению отчетности</w:t>
      </w:r>
    </w:p>
    <w:p w:rsidR="00050BA4" w:rsidRDefault="00050BA4">
      <w:pPr>
        <w:pStyle w:val="ConsPlusNormal"/>
        <w:jc w:val="center"/>
      </w:pPr>
    </w:p>
    <w:p w:rsidR="00050BA4" w:rsidRDefault="001A4121">
      <w:pPr>
        <w:pStyle w:val="ConsPlusNormal"/>
        <w:jc w:val="center"/>
      </w:pPr>
      <w:r>
        <w:t xml:space="preserve">(в ред. </w:t>
      </w:r>
      <w:hyperlink r:id="rId22" w:tooltip="Постановление Правительства Республики Хакасия от 02.07.2025 N 355 &quot;О внесении изменений в Порядок предоставления грантов на реализацию программ садоводческим, огородническим некоммерческим товариществам, утвержденный постановлением Правительства Республики Ха">
        <w:r>
          <w:rPr>
            <w:color w:val="0000FF"/>
          </w:rPr>
          <w:t>Постановления</w:t>
        </w:r>
      </w:hyperlink>
      <w:r>
        <w:t xml:space="preserve"> Прави</w:t>
      </w:r>
      <w:r>
        <w:t>тельства Республики Хакасия</w:t>
      </w:r>
    </w:p>
    <w:p w:rsidR="00050BA4" w:rsidRDefault="001A4121">
      <w:pPr>
        <w:pStyle w:val="ConsPlusNormal"/>
        <w:jc w:val="center"/>
      </w:pPr>
      <w:r>
        <w:t>от 02.07.2025 N 355)</w:t>
      </w:r>
    </w:p>
    <w:p w:rsidR="00050BA4" w:rsidRDefault="00050BA4">
      <w:pPr>
        <w:pStyle w:val="ConsPlusNormal"/>
        <w:jc w:val="both"/>
      </w:pPr>
    </w:p>
    <w:p w:rsidR="00050BA4" w:rsidRDefault="001A4121">
      <w:pPr>
        <w:pStyle w:val="ConsPlusNormal"/>
        <w:ind w:firstLine="540"/>
        <w:jc w:val="both"/>
      </w:pPr>
      <w:bookmarkStart w:id="51" w:name="P409"/>
      <w:bookmarkEnd w:id="51"/>
      <w:r>
        <w:t>3.1. Получатель гранта представляет в Минсельхозпрод РХ на бумажном носителе следующую отчетность по формам, установленным соглашением о предоставлении гранта в соответствии с типовыми формами, утвержденным</w:t>
      </w:r>
      <w:r>
        <w:t>и Министерством финансов Республики Хакасия:</w:t>
      </w:r>
    </w:p>
    <w:p w:rsidR="00050BA4" w:rsidRDefault="001A4121">
      <w:pPr>
        <w:pStyle w:val="ConsPlusNormal"/>
        <w:spacing w:before="240"/>
        <w:ind w:firstLine="540"/>
        <w:jc w:val="both"/>
      </w:pPr>
      <w:bookmarkStart w:id="52" w:name="P410"/>
      <w:bookmarkEnd w:id="52"/>
      <w:r>
        <w:t xml:space="preserve">1) отчет об осуществлении расходов, источником финансового обеспечения которых является грант (представляется ежеквартально в течение срока реализации Программы не позднее 10 числа первого месяца, следующего за </w:t>
      </w:r>
      <w:r>
        <w:t>отчетным кварталом, до полного расходования гранта);</w:t>
      </w:r>
    </w:p>
    <w:p w:rsidR="00050BA4" w:rsidRDefault="001A4121">
      <w:pPr>
        <w:pStyle w:val="ConsPlusNormal"/>
        <w:spacing w:before="240"/>
        <w:ind w:firstLine="540"/>
        <w:jc w:val="both"/>
      </w:pPr>
      <w:r>
        <w:lastRenderedPageBreak/>
        <w:t>2) отчет о достижении значений результатов предоставления гранта (представляется ежеквартально в течение срока реализации Программы не позднее 10 числа первого месяца, следующего за отчетным кварталом).</w:t>
      </w:r>
    </w:p>
    <w:p w:rsidR="00050BA4" w:rsidRDefault="001A4121">
      <w:pPr>
        <w:pStyle w:val="ConsPlusNormal"/>
        <w:spacing w:before="240"/>
        <w:ind w:firstLine="540"/>
        <w:jc w:val="both"/>
      </w:pPr>
      <w:bookmarkStart w:id="53" w:name="P412"/>
      <w:bookmarkEnd w:id="53"/>
      <w:r>
        <w:t xml:space="preserve">3.2. Получатель гранта по окончании срока реализации Программы, но не позднее 15 рабочих дней, следующих после срока использования гранта, предусмотренного </w:t>
      </w:r>
      <w:hyperlink w:anchor="P355" w:tooltip="3) использование гранта в срок не более 12 месяцев со дня получения гранта и по направлениям, предусмотренным соглашением о предоставлении гранта. В случае наступления обстоятельств непреодолимой силы, препятствующих использованию гранта в установленный срок, ">
        <w:r>
          <w:rPr>
            <w:color w:val="0000FF"/>
          </w:rPr>
          <w:t>подпунктом 3 пункта 2.35</w:t>
        </w:r>
      </w:hyperlink>
      <w:r>
        <w:t xml:space="preserve"> настоящего Порядка, представляет в Мин</w:t>
      </w:r>
      <w:r>
        <w:t xml:space="preserve">сельхозпрод РХ на бумажном носителе итоговый </w:t>
      </w:r>
      <w:hyperlink w:anchor="P1029" w:tooltip="                              ИТОГОВЫЙ ОТЧЕТ">
        <w:r>
          <w:rPr>
            <w:color w:val="0000FF"/>
          </w:rPr>
          <w:t>отчет</w:t>
        </w:r>
      </w:hyperlink>
      <w:r>
        <w:t xml:space="preserve"> о реализации Программы по форме, установленной приложением 6 к настоящему Порядку.</w:t>
      </w:r>
    </w:p>
    <w:p w:rsidR="00050BA4" w:rsidRDefault="001A4121">
      <w:pPr>
        <w:pStyle w:val="ConsPlusNormal"/>
        <w:spacing w:before="240"/>
        <w:ind w:firstLine="540"/>
        <w:jc w:val="both"/>
      </w:pPr>
      <w:r>
        <w:t xml:space="preserve">3.3. К отчету, предусмотренному </w:t>
      </w:r>
      <w:hyperlink w:anchor="P410" w:tooltip="1) отчет об осуществлении расходов, источником финансового обеспечения которых является грант (представляется ежеквартально в течение срока реализации Программы не позднее 10 числа первого месяца, следующего за отчетным кварталом, до полного расходования грант">
        <w:r>
          <w:rPr>
            <w:color w:val="0000FF"/>
          </w:rPr>
          <w:t>подпунктом 1 пункта 3.1</w:t>
        </w:r>
      </w:hyperlink>
      <w:r>
        <w:t xml:space="preserve"> настоящего Порядка, прилагаются копии следующих документов, подтверждающих расходование гранта:</w:t>
      </w:r>
    </w:p>
    <w:p w:rsidR="00050BA4" w:rsidRDefault="001A4121">
      <w:pPr>
        <w:pStyle w:val="ConsPlusNormal"/>
        <w:spacing w:before="240"/>
        <w:ind w:firstLine="540"/>
        <w:jc w:val="both"/>
      </w:pPr>
      <w:r>
        <w:t>1) договор о приобретении товаров или выполнении работ, оказании услуг (в договор должно быть включено согласие</w:t>
      </w:r>
      <w:r>
        <w:t xml:space="preserve"> поставщика (подрядчика)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w:t>
      </w:r>
      <w:r>
        <w:t>ариществ и обществ в их уставных (складочных) капиталах), на осуществление в отношении них проверки Минсельхозпродом РХ соблюдения порядка и условий предоставления гранта, в том числе в части достижения значений результатов предоставления гранта, а также п</w:t>
      </w:r>
      <w:r>
        <w:t xml:space="preserve">роверки органами государственного финансового контроля соблюдения получателем гранта порядка и условий предоставления гранта в соответствии со </w:t>
      </w:r>
      <w:hyperlink r:id="rId23"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24"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Бюджетного кодекса Российской Федерации);</w:t>
      </w:r>
    </w:p>
    <w:p w:rsidR="00050BA4" w:rsidRDefault="001A4121">
      <w:pPr>
        <w:pStyle w:val="ConsPlusNormal"/>
        <w:spacing w:before="240"/>
        <w:ind w:firstLine="540"/>
        <w:jc w:val="both"/>
      </w:pPr>
      <w:r>
        <w:t>2) счет и (или) счет-фактура;</w:t>
      </w:r>
    </w:p>
    <w:p w:rsidR="00050BA4" w:rsidRDefault="001A4121">
      <w:pPr>
        <w:pStyle w:val="ConsPlusNormal"/>
        <w:spacing w:before="240"/>
        <w:ind w:firstLine="540"/>
        <w:jc w:val="both"/>
      </w:pPr>
      <w:r>
        <w:t>3) товарная накладная (при приобретении товаров);</w:t>
      </w:r>
    </w:p>
    <w:p w:rsidR="00050BA4" w:rsidRDefault="001A4121">
      <w:pPr>
        <w:pStyle w:val="ConsPlusNormal"/>
        <w:spacing w:before="240"/>
        <w:ind w:firstLine="540"/>
        <w:jc w:val="both"/>
      </w:pPr>
      <w:r>
        <w:t>4) акт приемки выполненных работ, услуг (при выполнении работ, оказании услуг);</w:t>
      </w:r>
    </w:p>
    <w:p w:rsidR="00050BA4" w:rsidRDefault="001A4121">
      <w:pPr>
        <w:pStyle w:val="ConsPlusNormal"/>
        <w:spacing w:before="240"/>
        <w:ind w:firstLine="540"/>
        <w:jc w:val="both"/>
      </w:pPr>
      <w:r>
        <w:t>5) платежные документы, подтверждающие оплату товаров (при приобретении товаров), работ, услуг (при выполнении работ, оказании</w:t>
      </w:r>
      <w:r>
        <w:t xml:space="preserve"> услуг): платежное поручение, квитанция, кассовый чек, товарный чек, платежная ведомость и другие.</w:t>
      </w:r>
    </w:p>
    <w:p w:rsidR="00050BA4" w:rsidRDefault="001A4121">
      <w:pPr>
        <w:pStyle w:val="ConsPlusNormal"/>
        <w:spacing w:before="240"/>
        <w:ind w:firstLine="540"/>
        <w:jc w:val="both"/>
      </w:pPr>
      <w:r>
        <w:t>3.4. Минсельхозпрод РХ осуществляет:</w:t>
      </w:r>
    </w:p>
    <w:p w:rsidR="00050BA4" w:rsidRDefault="001A4121">
      <w:pPr>
        <w:pStyle w:val="ConsPlusNormal"/>
        <w:spacing w:before="240"/>
        <w:ind w:firstLine="540"/>
        <w:jc w:val="both"/>
      </w:pPr>
      <w:r>
        <w:t xml:space="preserve">1) прием представленной получателями грантов отчетности, предусмотренной </w:t>
      </w:r>
      <w:hyperlink w:anchor="P409" w:tooltip="3.1. Получатель гранта представляет в Минсельхозпрод РХ на бумажном носителе следующую отчетность по формам, установленным соглашением о предоставлении гранта в соответствии с типовыми формами, утвержденными Министерством финансов Республики Хакасия:">
        <w:r>
          <w:rPr>
            <w:color w:val="0000FF"/>
          </w:rPr>
          <w:t>пунктом 3.1</w:t>
        </w:r>
      </w:hyperlink>
      <w:r>
        <w:t xml:space="preserve"> настояще</w:t>
      </w:r>
      <w:r>
        <w:t>го Порядка, регистрируя ее в день поступления в Минсельхозпрод РХ в порядке очередности ее поступления;</w:t>
      </w:r>
    </w:p>
    <w:p w:rsidR="00050BA4" w:rsidRDefault="001A4121">
      <w:pPr>
        <w:pStyle w:val="ConsPlusNormal"/>
        <w:spacing w:before="240"/>
        <w:ind w:firstLine="540"/>
        <w:jc w:val="both"/>
      </w:pPr>
      <w:r>
        <w:t xml:space="preserve">2) проверку представленной получателями грантов отчетности, предусмотренной </w:t>
      </w:r>
      <w:hyperlink w:anchor="P409" w:tooltip="3.1. Получатель гранта представляет в Минсельхозпрод РХ на бумажном носителе следующую отчетность по формам, установленным соглашением о предоставлении гранта в соответствии с типовыми формами, утвержденными Министерством финансов Республики Хакасия:">
        <w:r>
          <w:rPr>
            <w:color w:val="0000FF"/>
          </w:rPr>
          <w:t>пунктом 3.1</w:t>
        </w:r>
      </w:hyperlink>
      <w:r>
        <w:t xml:space="preserve"> настоящего Порядка, в срок не более 3</w:t>
      </w:r>
      <w:r>
        <w:t>0 рабочих дней со дня ее принятия.</w:t>
      </w:r>
    </w:p>
    <w:p w:rsidR="00050BA4" w:rsidRDefault="00050BA4">
      <w:pPr>
        <w:pStyle w:val="ConsPlusNormal"/>
        <w:jc w:val="both"/>
      </w:pPr>
    </w:p>
    <w:p w:rsidR="00050BA4" w:rsidRDefault="001A4121">
      <w:pPr>
        <w:pStyle w:val="ConsPlusTitle"/>
        <w:jc w:val="center"/>
        <w:outlineLvl w:val="1"/>
      </w:pPr>
      <w:r>
        <w:t>4. Требования об осуществлении контроля (мониторинга)</w:t>
      </w:r>
    </w:p>
    <w:p w:rsidR="00050BA4" w:rsidRDefault="001A4121">
      <w:pPr>
        <w:pStyle w:val="ConsPlusTitle"/>
        <w:jc w:val="center"/>
      </w:pPr>
      <w:r>
        <w:t>за соблюдением условий и порядка предоставления</w:t>
      </w:r>
    </w:p>
    <w:p w:rsidR="00050BA4" w:rsidRDefault="001A4121">
      <w:pPr>
        <w:pStyle w:val="ConsPlusTitle"/>
        <w:jc w:val="center"/>
      </w:pPr>
      <w:r>
        <w:t>гранта и ответственности за их нарушение</w:t>
      </w:r>
    </w:p>
    <w:p w:rsidR="00050BA4" w:rsidRDefault="00050BA4">
      <w:pPr>
        <w:pStyle w:val="ConsPlusNormal"/>
        <w:jc w:val="center"/>
      </w:pPr>
    </w:p>
    <w:p w:rsidR="00050BA4" w:rsidRDefault="001A4121">
      <w:pPr>
        <w:pStyle w:val="ConsPlusNormal"/>
        <w:jc w:val="center"/>
      </w:pPr>
      <w:r>
        <w:t xml:space="preserve">(в ред. </w:t>
      </w:r>
      <w:hyperlink r:id="rId25" w:tooltip="Постановление Правительства Республики Хакасия от 02.07.2025 N 355 &quot;О внесении изменений в Порядок предоставления грантов на реализацию программ садоводческим, огородническим некоммерческим товариществам, утвержденный постановлением Правительства Республики Ха">
        <w:r>
          <w:rPr>
            <w:color w:val="0000FF"/>
          </w:rPr>
          <w:t>Постановления</w:t>
        </w:r>
      </w:hyperlink>
      <w:r>
        <w:t xml:space="preserve"> Правительства Республики Хакасия</w:t>
      </w:r>
    </w:p>
    <w:p w:rsidR="00050BA4" w:rsidRDefault="001A4121">
      <w:pPr>
        <w:pStyle w:val="ConsPlusNormal"/>
        <w:jc w:val="center"/>
      </w:pPr>
      <w:r>
        <w:t>от 02.07.2025 N 355)</w:t>
      </w:r>
    </w:p>
    <w:p w:rsidR="00050BA4" w:rsidRDefault="00050BA4">
      <w:pPr>
        <w:pStyle w:val="ConsPlusNormal"/>
        <w:jc w:val="both"/>
      </w:pPr>
    </w:p>
    <w:p w:rsidR="00050BA4" w:rsidRDefault="001A4121">
      <w:pPr>
        <w:pStyle w:val="ConsPlusNormal"/>
        <w:ind w:firstLine="540"/>
        <w:jc w:val="both"/>
      </w:pPr>
      <w:r>
        <w:t>4.1. Минсельхозпрод РХ осуществляет проверку соблюдения получателями грантов порядка и условий предоставления грантов, в том</w:t>
      </w:r>
      <w:r>
        <w:t xml:space="preserve"> числе в части достижения результатов предоставления гранта, органы государственного финансового контроля осуществляют проверку соблюдения получателями грантов порядка и условий предоставления грантов в соответствии со </w:t>
      </w:r>
      <w:hyperlink r:id="rId26"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27"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w:t>
      </w:r>
      <w:r>
        <w:t>ого кодекса Российской Федерации.</w:t>
      </w:r>
    </w:p>
    <w:p w:rsidR="00050BA4" w:rsidRDefault="001A4121">
      <w:pPr>
        <w:pStyle w:val="ConsPlusNormal"/>
        <w:spacing w:before="240"/>
        <w:ind w:firstLine="540"/>
        <w:jc w:val="both"/>
      </w:pPr>
      <w:r>
        <w:lastRenderedPageBreak/>
        <w:t xml:space="preserve">4.2. Мерой ответственности за нарушение получателем гранта условий предоставления гранта, установленных при предоставлении гранта, выявленное в том числе по фактам проверок, проведенных Минсельхозпродом РХ и (или) органом </w:t>
      </w:r>
      <w:r>
        <w:t>государственного финансового контроля, а также в случае недостижения значений результата (результатов) предоставления гранта, установленных Минсельхозпродом РХ в соглашении о предоставлении гранта, является возврат средств гранта в республиканский бюджет Р</w:t>
      </w:r>
      <w:r>
        <w:t>еспублики Хакасия.</w:t>
      </w:r>
    </w:p>
    <w:p w:rsidR="00050BA4" w:rsidRDefault="001A4121">
      <w:pPr>
        <w:pStyle w:val="ConsPlusNormal"/>
        <w:spacing w:before="240"/>
        <w:ind w:firstLine="540"/>
        <w:jc w:val="both"/>
      </w:pPr>
      <w:r>
        <w:t xml:space="preserve">В случае нарушения получателем гранта условий предоставления гранта, определенных </w:t>
      </w:r>
      <w:hyperlink w:anchor="P349" w:tooltip="1) использование получателем гранта собственных денежных средств на софинансирование реализации Программы в размере, предусмотренном Программой, но не менее 10 процентов;">
        <w:r>
          <w:rPr>
            <w:color w:val="0000FF"/>
          </w:rPr>
          <w:t>подпунктами 1</w:t>
        </w:r>
      </w:hyperlink>
      <w:r>
        <w:t xml:space="preserve">, </w:t>
      </w:r>
      <w:hyperlink w:anchor="P355" w:tooltip="3) использование гранта в срок не более 12 месяцев со дня получения гранта и по направлениям, предусмотренным соглашением о предоставлении гранта. В случае наступления обстоятельств непреодолимой силы, препятствующих использованию гранта в установленный срок, ">
        <w:r>
          <w:rPr>
            <w:color w:val="0000FF"/>
          </w:rPr>
          <w:t>3</w:t>
        </w:r>
      </w:hyperlink>
      <w:r>
        <w:t xml:space="preserve"> - </w:t>
      </w:r>
      <w:hyperlink w:anchor="P358" w:tooltip="6) заключение соглашения о предоставлении гранта на новых условиях или расторжение соглашения о предоставлении гранта при недостижении согласия по новым условиям в случае уменьшения Минсельхозпроду РХ ранее доведенных лимитов бюджетных обязательств на предоста">
        <w:r>
          <w:rPr>
            <w:color w:val="0000FF"/>
          </w:rPr>
          <w:t>6 пункта 2.35</w:t>
        </w:r>
      </w:hyperlink>
      <w:r>
        <w:t xml:space="preserve"> настоящего Порядка, размер средств гранта, подлежащих возврату, равен размеру средств предоставленног</w:t>
      </w:r>
      <w:r>
        <w:t>о гранта.</w:t>
      </w:r>
    </w:p>
    <w:p w:rsidR="00050BA4" w:rsidRDefault="001A4121">
      <w:pPr>
        <w:pStyle w:val="ConsPlusNormal"/>
        <w:spacing w:before="240"/>
        <w:ind w:firstLine="540"/>
        <w:jc w:val="both"/>
      </w:pPr>
      <w:r>
        <w:t>В случае недостижения получателем гранта значений результатов предоставления гранта размер средств гранта, подлежащих возврату (</w:t>
      </w:r>
      <w:proofErr w:type="spellStart"/>
      <w:r>
        <w:t>V</w:t>
      </w:r>
      <w:r>
        <w:rPr>
          <w:vertAlign w:val="subscript"/>
        </w:rPr>
        <w:t>ш</w:t>
      </w:r>
      <w:proofErr w:type="spellEnd"/>
      <w:r>
        <w:t>), рассчитывается по формуле:</w:t>
      </w:r>
    </w:p>
    <w:p w:rsidR="00050BA4" w:rsidRDefault="00050BA4">
      <w:pPr>
        <w:pStyle w:val="ConsPlusNormal"/>
        <w:jc w:val="both"/>
      </w:pPr>
    </w:p>
    <w:p w:rsidR="00050BA4" w:rsidRPr="001A4121" w:rsidRDefault="001A4121">
      <w:pPr>
        <w:pStyle w:val="ConsPlusNormal"/>
        <w:jc w:val="center"/>
        <w:rPr>
          <w:lang w:val="en-US"/>
        </w:rPr>
      </w:pPr>
      <w:r w:rsidRPr="001A4121">
        <w:rPr>
          <w:lang w:val="en-US"/>
        </w:rPr>
        <w:t>V</w:t>
      </w:r>
      <w:r>
        <w:rPr>
          <w:vertAlign w:val="subscript"/>
        </w:rPr>
        <w:t>ш</w:t>
      </w:r>
      <w:r w:rsidRPr="001A4121">
        <w:rPr>
          <w:lang w:val="en-US"/>
        </w:rPr>
        <w:t xml:space="preserve"> = (</w:t>
      </w:r>
      <w:proofErr w:type="spellStart"/>
      <w:r w:rsidRPr="001A4121">
        <w:rPr>
          <w:lang w:val="en-US"/>
        </w:rPr>
        <w:t>V</w:t>
      </w:r>
      <w:r w:rsidRPr="001A4121">
        <w:rPr>
          <w:vertAlign w:val="subscript"/>
          <w:lang w:val="en-US"/>
        </w:rPr>
        <w:t>r</w:t>
      </w:r>
      <w:proofErr w:type="spellEnd"/>
      <w:r w:rsidRPr="001A4121">
        <w:rPr>
          <w:lang w:val="en-US"/>
        </w:rPr>
        <w:t xml:space="preserve"> x k x m / n) x 0</w:t>
      </w:r>
      <w:proofErr w:type="gramStart"/>
      <w:r w:rsidRPr="001A4121">
        <w:rPr>
          <w:lang w:val="en-US"/>
        </w:rPr>
        <w:t>,1</w:t>
      </w:r>
      <w:proofErr w:type="gramEnd"/>
      <w:r w:rsidRPr="001A4121">
        <w:rPr>
          <w:lang w:val="en-US"/>
        </w:rPr>
        <w:t>,</w:t>
      </w:r>
    </w:p>
    <w:p w:rsidR="00050BA4" w:rsidRPr="001A4121" w:rsidRDefault="00050BA4">
      <w:pPr>
        <w:pStyle w:val="ConsPlusNormal"/>
        <w:jc w:val="both"/>
        <w:rPr>
          <w:lang w:val="en-US"/>
        </w:rPr>
      </w:pPr>
    </w:p>
    <w:p w:rsidR="00050BA4" w:rsidRDefault="001A4121">
      <w:pPr>
        <w:pStyle w:val="ConsPlusNormal"/>
        <w:ind w:firstLine="540"/>
        <w:jc w:val="both"/>
      </w:pPr>
      <w:r>
        <w:t>где:</w:t>
      </w:r>
    </w:p>
    <w:p w:rsidR="00050BA4" w:rsidRDefault="001A4121">
      <w:pPr>
        <w:pStyle w:val="ConsPlusNormal"/>
        <w:spacing w:before="240"/>
        <w:ind w:firstLine="540"/>
        <w:jc w:val="both"/>
      </w:pPr>
      <w:proofErr w:type="spellStart"/>
      <w:r>
        <w:t>V</w:t>
      </w:r>
      <w:r>
        <w:rPr>
          <w:vertAlign w:val="subscript"/>
        </w:rPr>
        <w:t>r</w:t>
      </w:r>
      <w:proofErr w:type="spellEnd"/>
      <w:r>
        <w:t xml:space="preserve"> - размер средств предоставленного гранта;</w:t>
      </w:r>
    </w:p>
    <w:p w:rsidR="00050BA4" w:rsidRDefault="001A4121">
      <w:pPr>
        <w:pStyle w:val="ConsPlusNormal"/>
        <w:spacing w:before="240"/>
        <w:ind w:firstLine="540"/>
        <w:jc w:val="both"/>
      </w:pPr>
      <w:r>
        <w:t>k - коэффициент возврата гранта;</w:t>
      </w:r>
    </w:p>
    <w:p w:rsidR="00050BA4" w:rsidRDefault="001A4121">
      <w:pPr>
        <w:pStyle w:val="ConsPlusNormal"/>
        <w:spacing w:before="240"/>
        <w:ind w:firstLine="540"/>
        <w:jc w:val="both"/>
      </w:pPr>
      <w:r>
        <w:t>m - количество результатов предоставления гранта, установленных в соглашении о предоставлении гранта, по которым индекс, отражающий уровень недостижения значения i-</w:t>
      </w:r>
      <w:proofErr w:type="spellStart"/>
      <w:r>
        <w:t>го</w:t>
      </w:r>
      <w:proofErr w:type="spellEnd"/>
      <w:r>
        <w:t xml:space="preserve"> результата предоставления гранта, имеет положительное зн</w:t>
      </w:r>
      <w:r>
        <w:t>ачение;</w:t>
      </w:r>
    </w:p>
    <w:p w:rsidR="00050BA4" w:rsidRDefault="001A4121">
      <w:pPr>
        <w:pStyle w:val="ConsPlusNormal"/>
        <w:spacing w:before="240"/>
        <w:ind w:firstLine="540"/>
        <w:jc w:val="both"/>
      </w:pPr>
      <w:r>
        <w:t>n - общее количество результатов предоставления гранта;</w:t>
      </w:r>
    </w:p>
    <w:p w:rsidR="00050BA4" w:rsidRDefault="001A4121">
      <w:pPr>
        <w:pStyle w:val="ConsPlusNormal"/>
        <w:spacing w:before="240"/>
        <w:ind w:firstLine="540"/>
        <w:jc w:val="both"/>
      </w:pPr>
      <w:r>
        <w:t>коэффициент возврата гранта (к) рассчитывается по формуле:</w:t>
      </w:r>
    </w:p>
    <w:p w:rsidR="00050BA4" w:rsidRDefault="00050BA4">
      <w:pPr>
        <w:pStyle w:val="ConsPlusNormal"/>
        <w:jc w:val="both"/>
      </w:pPr>
    </w:p>
    <w:p w:rsidR="00050BA4" w:rsidRPr="001A4121" w:rsidRDefault="001A4121">
      <w:pPr>
        <w:pStyle w:val="ConsPlusNormal"/>
        <w:jc w:val="center"/>
        <w:rPr>
          <w:lang w:val="en-US"/>
        </w:rPr>
      </w:pPr>
      <w:r w:rsidRPr="001A4121">
        <w:rPr>
          <w:lang w:val="en-US"/>
        </w:rPr>
        <w:t>k = SUM D</w:t>
      </w:r>
      <w:r w:rsidRPr="001A4121">
        <w:rPr>
          <w:vertAlign w:val="subscript"/>
          <w:lang w:val="en-US"/>
        </w:rPr>
        <w:t>i</w:t>
      </w:r>
      <w:r w:rsidRPr="001A4121">
        <w:rPr>
          <w:lang w:val="en-US"/>
        </w:rPr>
        <w:t xml:space="preserve"> / m,</w:t>
      </w:r>
    </w:p>
    <w:p w:rsidR="00050BA4" w:rsidRPr="001A4121" w:rsidRDefault="00050BA4">
      <w:pPr>
        <w:pStyle w:val="ConsPlusNormal"/>
        <w:jc w:val="both"/>
        <w:rPr>
          <w:lang w:val="en-US"/>
        </w:rPr>
      </w:pPr>
    </w:p>
    <w:p w:rsidR="00050BA4" w:rsidRPr="001A4121" w:rsidRDefault="001A4121">
      <w:pPr>
        <w:pStyle w:val="ConsPlusNormal"/>
        <w:ind w:firstLine="540"/>
        <w:jc w:val="both"/>
        <w:rPr>
          <w:lang w:val="en-US"/>
        </w:rPr>
      </w:pPr>
      <w:r>
        <w:t>где</w:t>
      </w:r>
      <w:r w:rsidRPr="001A4121">
        <w:rPr>
          <w:lang w:val="en-US"/>
        </w:rPr>
        <w:t>:</w:t>
      </w:r>
    </w:p>
    <w:p w:rsidR="00050BA4" w:rsidRDefault="001A4121">
      <w:pPr>
        <w:pStyle w:val="ConsPlusNormal"/>
        <w:spacing w:before="240"/>
        <w:ind w:firstLine="540"/>
        <w:jc w:val="both"/>
      </w:pPr>
      <w:proofErr w:type="spellStart"/>
      <w:r>
        <w:t>D</w:t>
      </w:r>
      <w:r>
        <w:rPr>
          <w:vertAlign w:val="subscript"/>
        </w:rPr>
        <w:t>i</w:t>
      </w:r>
      <w:proofErr w:type="spellEnd"/>
      <w:r>
        <w:t xml:space="preserve"> - индекс, отражающий уровень недостижения значения i-</w:t>
      </w:r>
      <w:proofErr w:type="spellStart"/>
      <w:r>
        <w:t>го</w:t>
      </w:r>
      <w:proofErr w:type="spellEnd"/>
      <w:r>
        <w:t xml:space="preserve"> результата предоставления гранта.</w:t>
      </w:r>
    </w:p>
    <w:p w:rsidR="00050BA4" w:rsidRDefault="001A4121">
      <w:pPr>
        <w:pStyle w:val="ConsPlusNormal"/>
        <w:spacing w:before="240"/>
        <w:ind w:firstLine="540"/>
        <w:jc w:val="both"/>
      </w:pPr>
      <w:r>
        <w:t>При расчете коэфф</w:t>
      </w:r>
      <w:r>
        <w:t>ициента возврата гранта используются только положительные значения индекса, отражающего уровень недостижения значения i-</w:t>
      </w:r>
      <w:proofErr w:type="spellStart"/>
      <w:r>
        <w:t>го</w:t>
      </w:r>
      <w:proofErr w:type="spellEnd"/>
      <w:r>
        <w:t xml:space="preserve"> результата предоставления гранта;</w:t>
      </w:r>
    </w:p>
    <w:p w:rsidR="00050BA4" w:rsidRDefault="001A4121">
      <w:pPr>
        <w:pStyle w:val="ConsPlusNormal"/>
        <w:spacing w:before="240"/>
        <w:ind w:firstLine="540"/>
        <w:jc w:val="both"/>
      </w:pPr>
      <w:r>
        <w:t>индекс, отражающий уровень недостижения значения i-</w:t>
      </w:r>
      <w:proofErr w:type="spellStart"/>
      <w:r>
        <w:t>го</w:t>
      </w:r>
      <w:proofErr w:type="spellEnd"/>
      <w:r>
        <w:t xml:space="preserve"> результата предоставления гранта, рассчитывае</w:t>
      </w:r>
      <w:r>
        <w:t>тся по формуле:</w:t>
      </w:r>
    </w:p>
    <w:p w:rsidR="00050BA4" w:rsidRDefault="00050BA4">
      <w:pPr>
        <w:pStyle w:val="ConsPlusNormal"/>
        <w:jc w:val="both"/>
      </w:pPr>
    </w:p>
    <w:p w:rsidR="00050BA4" w:rsidRDefault="001A4121">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050BA4" w:rsidRDefault="00050BA4">
      <w:pPr>
        <w:pStyle w:val="ConsPlusNormal"/>
        <w:jc w:val="both"/>
      </w:pPr>
    </w:p>
    <w:p w:rsidR="00050BA4" w:rsidRDefault="001A4121">
      <w:pPr>
        <w:pStyle w:val="ConsPlusNormal"/>
        <w:ind w:firstLine="540"/>
        <w:jc w:val="both"/>
      </w:pPr>
      <w:r>
        <w:t>где:</w:t>
      </w:r>
    </w:p>
    <w:p w:rsidR="00050BA4" w:rsidRDefault="001A4121">
      <w:pPr>
        <w:pStyle w:val="ConsPlusNormal"/>
        <w:spacing w:before="24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результата предоставления гранта на отчетную дату;</w:t>
      </w:r>
    </w:p>
    <w:p w:rsidR="00050BA4" w:rsidRDefault="001A4121">
      <w:pPr>
        <w:pStyle w:val="ConsPlusNormal"/>
        <w:spacing w:before="240"/>
        <w:ind w:firstLine="540"/>
        <w:jc w:val="both"/>
      </w:pPr>
      <w:proofErr w:type="spellStart"/>
      <w:r>
        <w:t>S</w:t>
      </w:r>
      <w:r>
        <w:rPr>
          <w:vertAlign w:val="subscript"/>
        </w:rPr>
        <w:t>i</w:t>
      </w:r>
      <w:proofErr w:type="spellEnd"/>
      <w:r>
        <w:t xml:space="preserve"> - установленное соглашением о предоставлении гранта значение i-</w:t>
      </w:r>
      <w:proofErr w:type="spellStart"/>
      <w:r>
        <w:t>го</w:t>
      </w:r>
      <w:proofErr w:type="spellEnd"/>
      <w:r>
        <w:t xml:space="preserve"> результата предоставления гранта.</w:t>
      </w:r>
    </w:p>
    <w:p w:rsidR="00050BA4" w:rsidRDefault="001A4121">
      <w:pPr>
        <w:pStyle w:val="ConsPlusNormal"/>
        <w:spacing w:before="240"/>
        <w:ind w:firstLine="540"/>
        <w:jc w:val="both"/>
      </w:pPr>
      <w:r>
        <w:t>4.3. Минсельхозпрод</w:t>
      </w:r>
      <w:r>
        <w:t xml:space="preserve"> РХ в течение 30 дней со дня выявления случаев нарушения </w:t>
      </w:r>
      <w:r>
        <w:lastRenderedPageBreak/>
        <w:t xml:space="preserve">получателем гранта условий предоставления гранта, определенных </w:t>
      </w:r>
      <w:hyperlink w:anchor="P348" w:tooltip="2.35. Условия предоставления гранта:">
        <w:r>
          <w:rPr>
            <w:color w:val="0000FF"/>
          </w:rPr>
          <w:t>пунктом 2.35</w:t>
        </w:r>
      </w:hyperlink>
      <w:r>
        <w:t xml:space="preserve"> настоящего Порядка, направляет получателю гранта требо</w:t>
      </w:r>
      <w:r>
        <w:t>вание о возврате полученной суммы (части суммы) гранта с указанием реквизитов счета для перечисления денежных средств.</w:t>
      </w:r>
    </w:p>
    <w:p w:rsidR="00050BA4" w:rsidRDefault="001A4121">
      <w:pPr>
        <w:pStyle w:val="ConsPlusNormal"/>
        <w:spacing w:before="240"/>
        <w:ind w:firstLine="540"/>
        <w:jc w:val="both"/>
      </w:pPr>
      <w:r>
        <w:t>4.4. Получатель гранта в течение 30 дней со дня получения требования о возврате полученной суммы (части суммы) гранта обязан произвести в</w:t>
      </w:r>
      <w:r>
        <w:t>озврат указанной в требовании суммы гранта. Получатель субсидии вправе произвести возврат полученной суммы (части суммы) гранта до получения указанного требования.</w:t>
      </w:r>
    </w:p>
    <w:p w:rsidR="00050BA4" w:rsidRDefault="001A4121">
      <w:pPr>
        <w:pStyle w:val="ConsPlusNormal"/>
        <w:spacing w:before="240"/>
        <w:ind w:firstLine="540"/>
        <w:jc w:val="both"/>
      </w:pPr>
      <w:r>
        <w:t>4.5. Возврат предоставленных сумм гранта производится получателем гранта в добровольном порядке, а в случае отказа от добровольного возврата указанной в требовании суммы гранта или возврата ее не в полном объеме - в судебном порядке в соответствии с законо</w:t>
      </w:r>
      <w:r>
        <w:t>дательством Российской Федерации.</w:t>
      </w:r>
    </w:p>
    <w:p w:rsidR="00050BA4" w:rsidRDefault="001A4121">
      <w:pPr>
        <w:pStyle w:val="ConsPlusNormal"/>
        <w:spacing w:before="240"/>
        <w:ind w:firstLine="540"/>
        <w:jc w:val="both"/>
      </w:pPr>
      <w:r>
        <w:t>4.6. Минсельхозпрод РХ проводит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о предоставлении гранта, и событий, отражающ</w:t>
      </w:r>
      <w:r>
        <w:t>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050BA4" w:rsidRDefault="001A4121">
      <w:pPr>
        <w:pStyle w:val="ConsPlusNormal"/>
        <w:spacing w:before="240"/>
        <w:ind w:firstLine="540"/>
        <w:jc w:val="both"/>
      </w:pPr>
      <w:r>
        <w:t>4.7. Периодичность проведения Минсельхозпродом РХ мон</w:t>
      </w:r>
      <w:r>
        <w:t>иторинга достижения результатов предоставления гранта - один раз в год.</w:t>
      </w:r>
    </w:p>
    <w:p w:rsidR="00050BA4" w:rsidRDefault="00050BA4">
      <w:pPr>
        <w:pStyle w:val="ConsPlusNormal"/>
        <w:jc w:val="both"/>
      </w:pPr>
    </w:p>
    <w:p w:rsidR="00050BA4" w:rsidRDefault="001A4121">
      <w:pPr>
        <w:pStyle w:val="ConsPlusTitle"/>
        <w:jc w:val="center"/>
        <w:outlineLvl w:val="1"/>
      </w:pPr>
      <w:r>
        <w:t>5. Порядок осуществления контроля за соблюдением</w:t>
      </w:r>
    </w:p>
    <w:p w:rsidR="00050BA4" w:rsidRDefault="001A4121">
      <w:pPr>
        <w:pStyle w:val="ConsPlusTitle"/>
        <w:jc w:val="center"/>
      </w:pPr>
      <w:r>
        <w:t>целей, условий и порядка предоставления гранта</w:t>
      </w:r>
    </w:p>
    <w:p w:rsidR="00050BA4" w:rsidRDefault="001A4121">
      <w:pPr>
        <w:pStyle w:val="ConsPlusTitle"/>
        <w:jc w:val="center"/>
      </w:pPr>
      <w:r>
        <w:t>и ответственность за их несоблюдение</w:t>
      </w:r>
    </w:p>
    <w:p w:rsidR="00050BA4" w:rsidRDefault="00050BA4">
      <w:pPr>
        <w:pStyle w:val="ConsPlusNormal"/>
        <w:jc w:val="both"/>
      </w:pPr>
    </w:p>
    <w:p w:rsidR="00050BA4" w:rsidRDefault="001A4121">
      <w:pPr>
        <w:pStyle w:val="ConsPlusNormal"/>
        <w:ind w:firstLine="540"/>
        <w:jc w:val="both"/>
      </w:pPr>
      <w:r>
        <w:t xml:space="preserve">Утратил силу. - </w:t>
      </w:r>
      <w:hyperlink r:id="rId28" w:tooltip="Постановление Правительства Республики Хакасия от 02.07.2025 N 355 &quot;О внесении изменений в Порядок предоставления грантов на реализацию программ садоводческим, огородническим некоммерческим товариществам, утвержденный постановлением Правительства Республики Ха">
        <w:r>
          <w:rPr>
            <w:color w:val="0000FF"/>
          </w:rPr>
          <w:t>Постановление</w:t>
        </w:r>
      </w:hyperlink>
      <w:r>
        <w:t xml:space="preserve"> Правительства Республики Хакасия от 02.07.2025 N 355.</w:t>
      </w:r>
    </w:p>
    <w:p w:rsidR="00050BA4" w:rsidRDefault="00050BA4">
      <w:pPr>
        <w:pStyle w:val="ConsPlusNormal"/>
        <w:jc w:val="both"/>
      </w:pPr>
    </w:p>
    <w:p w:rsidR="00050BA4" w:rsidRDefault="00050BA4">
      <w:pPr>
        <w:pStyle w:val="ConsPlusNormal"/>
        <w:jc w:val="both"/>
      </w:pPr>
    </w:p>
    <w:p w:rsidR="00050BA4" w:rsidRDefault="00050BA4">
      <w:pPr>
        <w:pStyle w:val="ConsPlusNormal"/>
        <w:jc w:val="both"/>
      </w:pPr>
    </w:p>
    <w:p w:rsidR="00050BA4" w:rsidRDefault="00050BA4">
      <w:pPr>
        <w:pStyle w:val="ConsPlusNormal"/>
        <w:jc w:val="both"/>
      </w:pPr>
    </w:p>
    <w:p w:rsidR="00050BA4" w:rsidRDefault="00050BA4">
      <w:pPr>
        <w:pStyle w:val="ConsPlusNormal"/>
        <w:jc w:val="both"/>
      </w:pPr>
    </w:p>
    <w:p w:rsidR="00050BA4" w:rsidRDefault="001A4121">
      <w:pPr>
        <w:pStyle w:val="ConsPlusNormal"/>
        <w:jc w:val="right"/>
        <w:outlineLvl w:val="1"/>
      </w:pPr>
      <w:r>
        <w:t>Приложение 1</w:t>
      </w:r>
    </w:p>
    <w:p w:rsidR="00050BA4" w:rsidRDefault="001A4121">
      <w:pPr>
        <w:pStyle w:val="ConsPlusNormal"/>
        <w:jc w:val="right"/>
      </w:pPr>
      <w:r>
        <w:t>к Порядку</w:t>
      </w:r>
    </w:p>
    <w:p w:rsidR="00050BA4" w:rsidRDefault="001A4121">
      <w:pPr>
        <w:pStyle w:val="ConsPlusNormal"/>
        <w:jc w:val="right"/>
      </w:pPr>
      <w:r>
        <w:t>предоставления грантов на реали</w:t>
      </w:r>
      <w:r>
        <w:t>зацию</w:t>
      </w:r>
    </w:p>
    <w:p w:rsidR="00050BA4" w:rsidRDefault="001A4121">
      <w:pPr>
        <w:pStyle w:val="ConsPlusNormal"/>
        <w:jc w:val="right"/>
      </w:pPr>
      <w:r>
        <w:t>программ садоводческим, огородническим</w:t>
      </w:r>
    </w:p>
    <w:p w:rsidR="00050BA4" w:rsidRDefault="001A4121">
      <w:pPr>
        <w:pStyle w:val="ConsPlusNormal"/>
        <w:jc w:val="right"/>
      </w:pPr>
      <w:r>
        <w:t>некоммерческим товариществам</w:t>
      </w:r>
    </w:p>
    <w:p w:rsidR="00050BA4" w:rsidRDefault="00050BA4">
      <w:pPr>
        <w:pStyle w:val="ConsPlusNormal"/>
        <w:jc w:val="both"/>
      </w:pPr>
    </w:p>
    <w:p w:rsidR="00050BA4" w:rsidRDefault="001A4121">
      <w:pPr>
        <w:pStyle w:val="ConsPlusNormal"/>
        <w:jc w:val="right"/>
      </w:pPr>
      <w:r>
        <w:t>(Форма)</w:t>
      </w:r>
    </w:p>
    <w:p w:rsidR="00050BA4" w:rsidRDefault="00050BA4">
      <w:pPr>
        <w:pStyle w:val="ConsPlusNormal"/>
        <w:jc w:val="both"/>
      </w:pPr>
    </w:p>
    <w:p w:rsidR="00050BA4" w:rsidRDefault="001A4121">
      <w:pPr>
        <w:pStyle w:val="ConsPlusNormal"/>
        <w:jc w:val="center"/>
      </w:pPr>
      <w:bookmarkStart w:id="54" w:name="P480"/>
      <w:bookmarkEnd w:id="54"/>
      <w:r>
        <w:t>ЗАЯВЛЕНИЕ</w:t>
      </w:r>
    </w:p>
    <w:p w:rsidR="00050BA4" w:rsidRDefault="001A4121">
      <w:pPr>
        <w:pStyle w:val="ConsPlusNormal"/>
        <w:jc w:val="center"/>
      </w:pPr>
      <w:r>
        <w:t>на участие в конкурсном отборе на предоставление</w:t>
      </w:r>
    </w:p>
    <w:p w:rsidR="00050BA4" w:rsidRDefault="001A4121">
      <w:pPr>
        <w:pStyle w:val="ConsPlusNormal"/>
        <w:jc w:val="center"/>
      </w:pPr>
      <w:r>
        <w:t>грантов на реализацию программ садоводческим,</w:t>
      </w:r>
    </w:p>
    <w:p w:rsidR="00050BA4" w:rsidRDefault="001A4121">
      <w:pPr>
        <w:pStyle w:val="ConsPlusNormal"/>
        <w:jc w:val="center"/>
      </w:pPr>
      <w:r>
        <w:t>огородническим некоммерческим товариществам</w:t>
      </w:r>
    </w:p>
    <w:p w:rsidR="00050BA4" w:rsidRDefault="00050BA4">
      <w:pPr>
        <w:pStyle w:val="ConsPlusNormal"/>
        <w:jc w:val="both"/>
      </w:pPr>
    </w:p>
    <w:p w:rsidR="00050BA4" w:rsidRDefault="001A4121">
      <w:pPr>
        <w:pStyle w:val="ConsPlusNormal"/>
        <w:ind w:firstLine="540"/>
        <w:jc w:val="both"/>
      </w:pPr>
      <w:r>
        <w:t xml:space="preserve">Утратила силу. - </w:t>
      </w:r>
      <w:hyperlink r:id="rId29" w:tooltip="Постановление Правительства Республики Хакасия от 02.07.2025 N 355 &quot;О внесении изменений в Порядок предоставления грантов на реализацию программ садоводческим, огородническим некоммерческим товариществам, утвержденный постановлением Правительства Республики Ха">
        <w:r>
          <w:rPr>
            <w:color w:val="0000FF"/>
          </w:rPr>
          <w:t>Постановление</w:t>
        </w:r>
      </w:hyperlink>
      <w:r>
        <w:t xml:space="preserve"> Правительства Республики Хакасия от 02.07.2025 N 355.</w:t>
      </w:r>
    </w:p>
    <w:p w:rsidR="00050BA4" w:rsidRDefault="00050BA4">
      <w:pPr>
        <w:pStyle w:val="ConsPlusNormal"/>
        <w:jc w:val="both"/>
      </w:pPr>
    </w:p>
    <w:p w:rsidR="00050BA4" w:rsidRDefault="00050BA4">
      <w:pPr>
        <w:pStyle w:val="ConsPlusNormal"/>
        <w:jc w:val="both"/>
      </w:pPr>
    </w:p>
    <w:p w:rsidR="00050BA4" w:rsidRDefault="00050BA4">
      <w:pPr>
        <w:pStyle w:val="ConsPlusNormal"/>
        <w:jc w:val="both"/>
      </w:pPr>
    </w:p>
    <w:p w:rsidR="001A4121" w:rsidRDefault="001A4121">
      <w:pPr>
        <w:rPr>
          <w:sz w:val="24"/>
        </w:rPr>
      </w:pPr>
      <w:r>
        <w:br w:type="page"/>
      </w:r>
    </w:p>
    <w:p w:rsidR="00050BA4" w:rsidRDefault="001A4121">
      <w:pPr>
        <w:pStyle w:val="ConsPlusNormal"/>
        <w:jc w:val="right"/>
        <w:outlineLvl w:val="1"/>
      </w:pPr>
      <w:r>
        <w:lastRenderedPageBreak/>
        <w:t>Приложение 2</w:t>
      </w:r>
    </w:p>
    <w:p w:rsidR="00050BA4" w:rsidRDefault="001A4121">
      <w:pPr>
        <w:pStyle w:val="ConsPlusNormal"/>
        <w:jc w:val="right"/>
      </w:pPr>
      <w:r>
        <w:t>к Порядку</w:t>
      </w:r>
    </w:p>
    <w:p w:rsidR="00050BA4" w:rsidRDefault="001A4121">
      <w:pPr>
        <w:pStyle w:val="ConsPlusNormal"/>
        <w:jc w:val="right"/>
      </w:pPr>
      <w:r>
        <w:t>предоставления грантов на реализацию</w:t>
      </w:r>
    </w:p>
    <w:p w:rsidR="00050BA4" w:rsidRDefault="001A4121">
      <w:pPr>
        <w:pStyle w:val="ConsPlusNormal"/>
        <w:jc w:val="right"/>
      </w:pPr>
      <w:r>
        <w:t>программ садоводческим, огородническим</w:t>
      </w:r>
    </w:p>
    <w:p w:rsidR="00050BA4" w:rsidRDefault="001A4121">
      <w:pPr>
        <w:pStyle w:val="ConsPlusNormal"/>
        <w:jc w:val="right"/>
      </w:pPr>
      <w:r>
        <w:t>некоммерческим товариществам</w:t>
      </w:r>
    </w:p>
    <w:p w:rsidR="00050BA4" w:rsidRDefault="00050BA4">
      <w:pPr>
        <w:pStyle w:val="ConsPlusNormal"/>
        <w:spacing w:after="1"/>
      </w:pPr>
    </w:p>
    <w:p w:rsidR="00050BA4" w:rsidRDefault="00050BA4">
      <w:pPr>
        <w:pStyle w:val="ConsPlusNormal"/>
        <w:jc w:val="both"/>
      </w:pPr>
    </w:p>
    <w:p w:rsidR="00050BA4" w:rsidRDefault="001A4121">
      <w:pPr>
        <w:pStyle w:val="ConsPlusNormal"/>
        <w:jc w:val="right"/>
      </w:pPr>
      <w:r>
        <w:t>(Форма)</w:t>
      </w:r>
    </w:p>
    <w:p w:rsidR="00050BA4" w:rsidRDefault="00050BA4">
      <w:pPr>
        <w:pStyle w:val="ConsPlusNormal"/>
        <w:jc w:val="both"/>
      </w:pPr>
    </w:p>
    <w:p w:rsidR="00050BA4" w:rsidRDefault="001A4121">
      <w:pPr>
        <w:pStyle w:val="ConsPlusNormal"/>
        <w:jc w:val="center"/>
      </w:pPr>
      <w:bookmarkStart w:id="55" w:name="P502"/>
      <w:bookmarkEnd w:id="55"/>
      <w:r>
        <w:t>ИНФОРМАЦИЯ</w:t>
      </w:r>
    </w:p>
    <w:p w:rsidR="00050BA4" w:rsidRDefault="001A4121">
      <w:pPr>
        <w:pStyle w:val="ConsPlusNormal"/>
        <w:jc w:val="center"/>
      </w:pPr>
      <w:r>
        <w:t>о садоводческом, огородническом</w:t>
      </w:r>
    </w:p>
    <w:p w:rsidR="00050BA4" w:rsidRDefault="001A4121">
      <w:pPr>
        <w:pStyle w:val="ConsPlusNormal"/>
        <w:jc w:val="center"/>
      </w:pPr>
      <w:r>
        <w:t>некоммерческом товариществе</w:t>
      </w:r>
    </w:p>
    <w:p w:rsidR="00050BA4" w:rsidRDefault="00050B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7078"/>
        <w:gridCol w:w="1474"/>
      </w:tblGrid>
      <w:tr w:rsidR="00050BA4">
        <w:tc>
          <w:tcPr>
            <w:tcW w:w="518" w:type="dxa"/>
          </w:tcPr>
          <w:p w:rsidR="00050BA4" w:rsidRDefault="001A4121">
            <w:pPr>
              <w:pStyle w:val="ConsPlusNormal"/>
              <w:jc w:val="center"/>
            </w:pPr>
            <w:r>
              <w:t>1</w:t>
            </w:r>
          </w:p>
        </w:tc>
        <w:tc>
          <w:tcPr>
            <w:tcW w:w="7078" w:type="dxa"/>
          </w:tcPr>
          <w:p w:rsidR="00050BA4" w:rsidRDefault="001A4121">
            <w:pPr>
              <w:pStyle w:val="ConsPlusNormal"/>
            </w:pPr>
            <w:r>
              <w:t>Полное наименование садоводческого, огороднического некоммерческого товарищества (далее - СНТ) (в строгом соответствии со свидетельством о государственной регистрации)</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2</w:t>
            </w:r>
          </w:p>
        </w:tc>
        <w:tc>
          <w:tcPr>
            <w:tcW w:w="7078" w:type="dxa"/>
          </w:tcPr>
          <w:p w:rsidR="00050BA4" w:rsidRDefault="001A4121">
            <w:pPr>
              <w:pStyle w:val="ConsPlusNormal"/>
            </w:pPr>
            <w:r>
              <w:t>Дата создания (регистрации) СНТ</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3</w:t>
            </w:r>
          </w:p>
        </w:tc>
        <w:tc>
          <w:tcPr>
            <w:tcW w:w="7078" w:type="dxa"/>
          </w:tcPr>
          <w:p w:rsidR="00050BA4" w:rsidRDefault="001A4121">
            <w:pPr>
              <w:pStyle w:val="ConsPlusNormal"/>
            </w:pPr>
            <w:r>
              <w:t>Организационно-правовая форма (согласно свидетел</w:t>
            </w:r>
            <w:r>
              <w:t>ьству о государственной регистрации)</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4</w:t>
            </w:r>
          </w:p>
        </w:tc>
        <w:tc>
          <w:tcPr>
            <w:tcW w:w="7078" w:type="dxa"/>
          </w:tcPr>
          <w:p w:rsidR="00050BA4" w:rsidRDefault="001A4121">
            <w:pPr>
              <w:pStyle w:val="ConsPlusNormal"/>
            </w:pPr>
            <w:r>
              <w:t>Учредители</w:t>
            </w:r>
          </w:p>
          <w:p w:rsidR="00050BA4" w:rsidRDefault="001A4121">
            <w:pPr>
              <w:pStyle w:val="ConsPlusNormal"/>
            </w:pPr>
            <w:r>
              <w:t>Физические лица</w:t>
            </w:r>
          </w:p>
          <w:p w:rsidR="00050BA4" w:rsidRDefault="001A4121">
            <w:pPr>
              <w:pStyle w:val="ConsPlusNormal"/>
            </w:pPr>
            <w:r>
              <w:t>(количество)</w:t>
            </w:r>
          </w:p>
          <w:p w:rsidR="00050BA4" w:rsidRDefault="001A4121">
            <w:pPr>
              <w:pStyle w:val="ConsPlusNormal"/>
            </w:pPr>
            <w:r>
              <w:t>Юридические лица</w:t>
            </w:r>
          </w:p>
          <w:p w:rsidR="00050BA4" w:rsidRDefault="001A4121">
            <w:pPr>
              <w:pStyle w:val="ConsPlusNormal"/>
            </w:pPr>
            <w:r>
              <w:t>(перечислить)</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5</w:t>
            </w:r>
          </w:p>
        </w:tc>
        <w:tc>
          <w:tcPr>
            <w:tcW w:w="7078" w:type="dxa"/>
          </w:tcPr>
          <w:p w:rsidR="00050BA4" w:rsidRDefault="001A4121">
            <w:pPr>
              <w:pStyle w:val="ConsPlusNormal"/>
            </w:pPr>
            <w:r>
              <w:t>Юридический адрес</w:t>
            </w:r>
          </w:p>
          <w:p w:rsidR="00050BA4" w:rsidRDefault="001A4121">
            <w:pPr>
              <w:pStyle w:val="ConsPlusNormal"/>
            </w:pPr>
            <w:r>
              <w:t>Фактический адрес</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6</w:t>
            </w:r>
          </w:p>
        </w:tc>
        <w:tc>
          <w:tcPr>
            <w:tcW w:w="7078" w:type="dxa"/>
          </w:tcPr>
          <w:p w:rsidR="00050BA4" w:rsidRDefault="001A4121">
            <w:pPr>
              <w:pStyle w:val="ConsPlusNormal"/>
            </w:pPr>
            <w:r>
              <w:t>Телефон</w:t>
            </w:r>
          </w:p>
          <w:p w:rsidR="00050BA4" w:rsidRDefault="001A4121">
            <w:pPr>
              <w:pStyle w:val="ConsPlusNormal"/>
            </w:pPr>
            <w:r>
              <w:t>Факс</w:t>
            </w:r>
          </w:p>
          <w:p w:rsidR="00050BA4" w:rsidRDefault="001A4121">
            <w:pPr>
              <w:pStyle w:val="ConsPlusNormal"/>
            </w:pPr>
            <w:r>
              <w:t>E-</w:t>
            </w:r>
            <w:proofErr w:type="spellStart"/>
            <w:r>
              <w:t>mail</w:t>
            </w:r>
            <w:proofErr w:type="spellEnd"/>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7</w:t>
            </w:r>
          </w:p>
        </w:tc>
        <w:tc>
          <w:tcPr>
            <w:tcW w:w="7078" w:type="dxa"/>
          </w:tcPr>
          <w:p w:rsidR="00050BA4" w:rsidRDefault="001A4121">
            <w:pPr>
              <w:pStyle w:val="ConsPlusNormal"/>
            </w:pPr>
            <w:r>
              <w:t>Ф.И.О., должность руководителя СНТ</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8</w:t>
            </w:r>
          </w:p>
        </w:tc>
        <w:tc>
          <w:tcPr>
            <w:tcW w:w="7078" w:type="dxa"/>
          </w:tcPr>
          <w:p w:rsidR="00050BA4" w:rsidRDefault="001A4121">
            <w:pPr>
              <w:pStyle w:val="ConsPlusNormal"/>
            </w:pPr>
            <w:r>
              <w:t>Ф.И.О. бухгалтера (кассира, казначея) СНТ</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9</w:t>
            </w:r>
          </w:p>
        </w:tc>
        <w:tc>
          <w:tcPr>
            <w:tcW w:w="7078" w:type="dxa"/>
          </w:tcPr>
          <w:p w:rsidR="00050BA4" w:rsidRDefault="001A4121">
            <w:pPr>
              <w:pStyle w:val="ConsPlusNormal"/>
            </w:pPr>
            <w:r>
              <w:t>Реквизиты СНТ</w:t>
            </w:r>
          </w:p>
          <w:p w:rsidR="00050BA4" w:rsidRDefault="001A4121">
            <w:pPr>
              <w:pStyle w:val="ConsPlusNormal"/>
            </w:pPr>
            <w:r>
              <w:t>ИНН/КПП</w:t>
            </w:r>
          </w:p>
          <w:p w:rsidR="00050BA4" w:rsidRDefault="001A4121">
            <w:pPr>
              <w:pStyle w:val="ConsPlusNormal"/>
            </w:pPr>
            <w:r>
              <w:t>ОГРН</w:t>
            </w:r>
          </w:p>
          <w:p w:rsidR="00050BA4" w:rsidRDefault="001A4121">
            <w:pPr>
              <w:pStyle w:val="ConsPlusNormal"/>
            </w:pPr>
            <w:r>
              <w:t>Расчетный счет</w:t>
            </w:r>
          </w:p>
          <w:p w:rsidR="00050BA4" w:rsidRDefault="001A4121">
            <w:pPr>
              <w:pStyle w:val="ConsPlusNormal"/>
            </w:pPr>
            <w:r>
              <w:t>Наименование банка</w:t>
            </w:r>
          </w:p>
          <w:p w:rsidR="00050BA4" w:rsidRDefault="001A4121">
            <w:pPr>
              <w:pStyle w:val="ConsPlusNormal"/>
            </w:pPr>
            <w:r>
              <w:t>Корреспондентский счет</w:t>
            </w:r>
          </w:p>
          <w:p w:rsidR="00050BA4" w:rsidRDefault="001A4121">
            <w:pPr>
              <w:pStyle w:val="ConsPlusNormal"/>
            </w:pPr>
            <w:r>
              <w:t>БИК банка</w:t>
            </w:r>
          </w:p>
          <w:p w:rsidR="00050BA4" w:rsidRDefault="001A4121">
            <w:pPr>
              <w:pStyle w:val="ConsPlusNormal"/>
            </w:pPr>
            <w:r>
              <w:t>ИНН/КПП банка</w:t>
            </w:r>
          </w:p>
          <w:p w:rsidR="00050BA4" w:rsidRDefault="001A4121">
            <w:pPr>
              <w:pStyle w:val="ConsPlusNormal"/>
            </w:pPr>
            <w:r>
              <w:t>Юридический адрес банка</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10</w:t>
            </w:r>
          </w:p>
        </w:tc>
        <w:tc>
          <w:tcPr>
            <w:tcW w:w="7078" w:type="dxa"/>
          </w:tcPr>
          <w:p w:rsidR="00050BA4" w:rsidRDefault="001A4121">
            <w:pPr>
              <w:pStyle w:val="ConsPlusNormal"/>
            </w:pPr>
            <w:r>
              <w:t>Предмет и цели деятельности СНТ</w:t>
            </w:r>
          </w:p>
          <w:p w:rsidR="00050BA4" w:rsidRDefault="001A4121">
            <w:pPr>
              <w:pStyle w:val="ConsPlusNormal"/>
            </w:pPr>
            <w:r>
              <w:t>(в соответствии с уставом СНТ)</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11</w:t>
            </w:r>
          </w:p>
        </w:tc>
        <w:tc>
          <w:tcPr>
            <w:tcW w:w="7078" w:type="dxa"/>
          </w:tcPr>
          <w:p w:rsidR="00050BA4" w:rsidRDefault="001A4121">
            <w:pPr>
              <w:pStyle w:val="ConsPlusNormal"/>
            </w:pPr>
            <w:r>
              <w:t>Количество членов СНТ (данные приводятся по состоянию на начало календарного года)</w:t>
            </w:r>
          </w:p>
          <w:p w:rsidR="00050BA4" w:rsidRDefault="001A4121">
            <w:pPr>
              <w:pStyle w:val="ConsPlusNormal"/>
            </w:pPr>
            <w:r>
              <w:lastRenderedPageBreak/>
              <w:t>Физических лиц</w:t>
            </w:r>
          </w:p>
          <w:p w:rsidR="00050BA4" w:rsidRDefault="001A4121">
            <w:pPr>
              <w:pStyle w:val="ConsPlusNormal"/>
            </w:pPr>
            <w:r>
              <w:t>Юридических лиц</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12</w:t>
            </w:r>
          </w:p>
        </w:tc>
        <w:tc>
          <w:tcPr>
            <w:tcW w:w="7078" w:type="dxa"/>
          </w:tcPr>
          <w:p w:rsidR="00050BA4" w:rsidRDefault="001A4121">
            <w:pPr>
              <w:pStyle w:val="ConsPlusNormal"/>
            </w:pPr>
            <w:r>
              <w:t>Месторасположение СНТ</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13</w:t>
            </w:r>
          </w:p>
        </w:tc>
        <w:tc>
          <w:tcPr>
            <w:tcW w:w="7078" w:type="dxa"/>
          </w:tcPr>
          <w:p w:rsidR="00050BA4" w:rsidRDefault="001A4121">
            <w:pPr>
              <w:pStyle w:val="ConsPlusNormal"/>
            </w:pPr>
            <w:r>
              <w:t>Общая площадь земельного массива (га),</w:t>
            </w:r>
          </w:p>
          <w:p w:rsidR="00050BA4" w:rsidRDefault="001A4121">
            <w:pPr>
              <w:pStyle w:val="ConsPlusNormal"/>
            </w:pPr>
            <w:r>
              <w:t>из нее используемая площадь (га)</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14</w:t>
            </w:r>
          </w:p>
        </w:tc>
        <w:tc>
          <w:tcPr>
            <w:tcW w:w="7078" w:type="dxa"/>
          </w:tcPr>
          <w:p w:rsidR="00050BA4" w:rsidRDefault="001A4121">
            <w:pPr>
              <w:pStyle w:val="ConsPlusNormal"/>
            </w:pPr>
            <w:r>
              <w:t>Количество земельных участков,</w:t>
            </w:r>
          </w:p>
          <w:p w:rsidR="00050BA4" w:rsidRDefault="001A4121">
            <w:pPr>
              <w:pStyle w:val="ConsPlusNormal"/>
            </w:pPr>
            <w:r>
              <w:t>из них количество используемых</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15</w:t>
            </w:r>
          </w:p>
        </w:tc>
        <w:tc>
          <w:tcPr>
            <w:tcW w:w="7078" w:type="dxa"/>
          </w:tcPr>
          <w:p w:rsidR="00050BA4" w:rsidRDefault="001A4121">
            <w:pPr>
              <w:pStyle w:val="ConsPlusNormal"/>
            </w:pPr>
            <w:r>
              <w:t>Имеющиеся материально-технические и информационные ресурсы для реализации Программы (краткое описание с количественными показателями - помещение, оборудование, техника и т.д.)</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16</w:t>
            </w:r>
          </w:p>
        </w:tc>
        <w:tc>
          <w:tcPr>
            <w:tcW w:w="7078" w:type="dxa"/>
          </w:tcPr>
          <w:p w:rsidR="00050BA4" w:rsidRDefault="001A4121">
            <w:pPr>
              <w:pStyle w:val="ConsPlusNormal"/>
            </w:pPr>
            <w:r>
              <w:t>Ущерб, причиненный в результате чрезвыч</w:t>
            </w:r>
            <w:r>
              <w:t>айной ситуации (при наличии)</w:t>
            </w:r>
          </w:p>
        </w:tc>
        <w:tc>
          <w:tcPr>
            <w:tcW w:w="1474" w:type="dxa"/>
          </w:tcPr>
          <w:p w:rsidR="00050BA4" w:rsidRDefault="00050BA4">
            <w:pPr>
              <w:pStyle w:val="ConsPlusNormal"/>
            </w:pPr>
          </w:p>
        </w:tc>
      </w:tr>
      <w:tr w:rsidR="00050BA4">
        <w:tc>
          <w:tcPr>
            <w:tcW w:w="518" w:type="dxa"/>
          </w:tcPr>
          <w:p w:rsidR="00050BA4" w:rsidRDefault="001A4121">
            <w:pPr>
              <w:pStyle w:val="ConsPlusNormal"/>
              <w:jc w:val="center"/>
            </w:pPr>
            <w:r>
              <w:t>17</w:t>
            </w:r>
          </w:p>
        </w:tc>
        <w:tc>
          <w:tcPr>
            <w:tcW w:w="7078" w:type="dxa"/>
          </w:tcPr>
          <w:p w:rsidR="00050BA4" w:rsidRDefault="001A4121">
            <w:pPr>
              <w:pStyle w:val="ConsPlusNormal"/>
            </w:pPr>
            <w:r>
              <w:t>Основные реализованные Программы (проекты) за последние три года</w:t>
            </w:r>
          </w:p>
        </w:tc>
        <w:tc>
          <w:tcPr>
            <w:tcW w:w="1474" w:type="dxa"/>
          </w:tcPr>
          <w:p w:rsidR="00050BA4" w:rsidRDefault="00050BA4">
            <w:pPr>
              <w:pStyle w:val="ConsPlusNormal"/>
            </w:pPr>
          </w:p>
        </w:tc>
      </w:tr>
    </w:tbl>
    <w:p w:rsidR="00050BA4" w:rsidRDefault="00050BA4">
      <w:pPr>
        <w:pStyle w:val="ConsPlusNormal"/>
        <w:jc w:val="both"/>
      </w:pPr>
    </w:p>
    <w:p w:rsidR="00050BA4" w:rsidRDefault="001A4121">
      <w:pPr>
        <w:pStyle w:val="ConsPlusNormal"/>
        <w:ind w:firstLine="540"/>
        <w:jc w:val="both"/>
      </w:pPr>
      <w:r>
        <w:t>Достоверность представленных сведений гарантирую.</w:t>
      </w:r>
    </w:p>
    <w:p w:rsidR="00050BA4" w:rsidRDefault="001A4121">
      <w:pPr>
        <w:pStyle w:val="ConsPlusNormal"/>
        <w:spacing w:before="240"/>
        <w:ind w:firstLine="540"/>
        <w:jc w:val="both"/>
      </w:pPr>
      <w:r>
        <w:t xml:space="preserve">С </w:t>
      </w:r>
      <w:hyperlink w:anchor="P15" w:tooltip="ПОРЯДОК">
        <w:r>
          <w:rPr>
            <w:color w:val="0000FF"/>
          </w:rPr>
          <w:t>Порядком</w:t>
        </w:r>
      </w:hyperlink>
      <w:r>
        <w:t xml:space="preserve"> предоставления грантов на реализацию программ садоводческим, огородническим некоммерческим товариществам, утвержденным постановлением Правительства Республики Хакасия от 24.03.2016 N 123, ознакомлен.</w:t>
      </w:r>
    </w:p>
    <w:p w:rsidR="00050BA4" w:rsidRDefault="00050BA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40"/>
        <w:gridCol w:w="6123"/>
      </w:tblGrid>
      <w:tr w:rsidR="00050BA4">
        <w:tc>
          <w:tcPr>
            <w:tcW w:w="9071" w:type="dxa"/>
            <w:gridSpan w:val="3"/>
            <w:tcBorders>
              <w:top w:val="nil"/>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9071" w:type="dxa"/>
            <w:gridSpan w:val="3"/>
            <w:tcBorders>
              <w:top w:val="single" w:sz="4" w:space="0" w:color="auto"/>
              <w:left w:val="nil"/>
              <w:bottom w:val="nil"/>
              <w:right w:val="nil"/>
            </w:tcBorders>
          </w:tcPr>
          <w:p w:rsidR="00050BA4" w:rsidRDefault="001A4121">
            <w:pPr>
              <w:pStyle w:val="ConsPlusNormal"/>
              <w:jc w:val="center"/>
            </w:pPr>
            <w:r>
              <w:t>(должность руководителя садоводческого, огородническ</w:t>
            </w:r>
            <w:r>
              <w:t>ого некоммерческого товарищества)</w:t>
            </w:r>
          </w:p>
        </w:tc>
      </w:tr>
      <w:tr w:rsidR="00050BA4">
        <w:tblPrEx>
          <w:tblBorders>
            <w:insideH w:val="none" w:sz="0" w:space="0" w:color="auto"/>
          </w:tblBorders>
        </w:tblPrEx>
        <w:tc>
          <w:tcPr>
            <w:tcW w:w="2608" w:type="dxa"/>
            <w:tcBorders>
              <w:top w:val="nil"/>
              <w:left w:val="nil"/>
              <w:bottom w:val="single" w:sz="4" w:space="0" w:color="auto"/>
              <w:right w:val="nil"/>
            </w:tcBorders>
          </w:tcPr>
          <w:p w:rsidR="00050BA4" w:rsidRDefault="00050BA4">
            <w:pPr>
              <w:pStyle w:val="ConsPlusNormal"/>
            </w:pPr>
          </w:p>
        </w:tc>
        <w:tc>
          <w:tcPr>
            <w:tcW w:w="340" w:type="dxa"/>
            <w:tcBorders>
              <w:top w:val="nil"/>
              <w:left w:val="nil"/>
              <w:bottom w:val="nil"/>
              <w:right w:val="nil"/>
            </w:tcBorders>
          </w:tcPr>
          <w:p w:rsidR="00050BA4" w:rsidRDefault="00050BA4">
            <w:pPr>
              <w:pStyle w:val="ConsPlusNormal"/>
            </w:pPr>
          </w:p>
        </w:tc>
        <w:tc>
          <w:tcPr>
            <w:tcW w:w="6123" w:type="dxa"/>
            <w:tcBorders>
              <w:top w:val="nil"/>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2608" w:type="dxa"/>
            <w:tcBorders>
              <w:top w:val="single" w:sz="4" w:space="0" w:color="auto"/>
              <w:left w:val="nil"/>
              <w:bottom w:val="nil"/>
              <w:right w:val="nil"/>
            </w:tcBorders>
          </w:tcPr>
          <w:p w:rsidR="00050BA4" w:rsidRDefault="001A4121">
            <w:pPr>
              <w:pStyle w:val="ConsPlusNormal"/>
              <w:jc w:val="center"/>
            </w:pPr>
            <w:r>
              <w:t>(подпись)</w:t>
            </w:r>
          </w:p>
        </w:tc>
        <w:tc>
          <w:tcPr>
            <w:tcW w:w="340" w:type="dxa"/>
            <w:tcBorders>
              <w:top w:val="nil"/>
              <w:left w:val="nil"/>
              <w:bottom w:val="nil"/>
              <w:right w:val="nil"/>
            </w:tcBorders>
          </w:tcPr>
          <w:p w:rsidR="00050BA4" w:rsidRDefault="00050BA4">
            <w:pPr>
              <w:pStyle w:val="ConsPlusNormal"/>
            </w:pPr>
          </w:p>
        </w:tc>
        <w:tc>
          <w:tcPr>
            <w:tcW w:w="6123" w:type="dxa"/>
            <w:tcBorders>
              <w:top w:val="single" w:sz="4" w:space="0" w:color="auto"/>
              <w:left w:val="nil"/>
              <w:bottom w:val="nil"/>
              <w:right w:val="nil"/>
            </w:tcBorders>
          </w:tcPr>
          <w:p w:rsidR="00050BA4" w:rsidRDefault="001A4121">
            <w:pPr>
              <w:pStyle w:val="ConsPlusNormal"/>
              <w:jc w:val="center"/>
            </w:pPr>
            <w:r>
              <w:t>(Ф.И.О.)</w:t>
            </w:r>
          </w:p>
        </w:tc>
      </w:tr>
      <w:tr w:rsidR="00050BA4">
        <w:tblPrEx>
          <w:tblBorders>
            <w:insideH w:val="none" w:sz="0" w:space="0" w:color="auto"/>
          </w:tblBorders>
        </w:tblPrEx>
        <w:tc>
          <w:tcPr>
            <w:tcW w:w="9071" w:type="dxa"/>
            <w:gridSpan w:val="3"/>
            <w:tcBorders>
              <w:top w:val="nil"/>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9071" w:type="dxa"/>
            <w:gridSpan w:val="3"/>
            <w:tcBorders>
              <w:top w:val="single" w:sz="4" w:space="0" w:color="auto"/>
              <w:left w:val="nil"/>
              <w:bottom w:val="nil"/>
              <w:right w:val="nil"/>
            </w:tcBorders>
          </w:tcPr>
          <w:p w:rsidR="00050BA4" w:rsidRDefault="001A4121">
            <w:pPr>
              <w:pStyle w:val="ConsPlusNormal"/>
              <w:jc w:val="center"/>
            </w:pPr>
            <w:r>
              <w:t>(бухгалтер (кассир, казначей) садоводческого, огороднического некоммерческого товарищества)</w:t>
            </w:r>
          </w:p>
        </w:tc>
      </w:tr>
      <w:tr w:rsidR="00050BA4">
        <w:tblPrEx>
          <w:tblBorders>
            <w:insideH w:val="none" w:sz="0" w:space="0" w:color="auto"/>
          </w:tblBorders>
        </w:tblPrEx>
        <w:tc>
          <w:tcPr>
            <w:tcW w:w="2608" w:type="dxa"/>
            <w:tcBorders>
              <w:top w:val="nil"/>
              <w:left w:val="nil"/>
              <w:bottom w:val="single" w:sz="4" w:space="0" w:color="auto"/>
              <w:right w:val="nil"/>
            </w:tcBorders>
          </w:tcPr>
          <w:p w:rsidR="00050BA4" w:rsidRDefault="00050BA4">
            <w:pPr>
              <w:pStyle w:val="ConsPlusNormal"/>
            </w:pPr>
          </w:p>
        </w:tc>
        <w:tc>
          <w:tcPr>
            <w:tcW w:w="340" w:type="dxa"/>
            <w:tcBorders>
              <w:top w:val="nil"/>
              <w:left w:val="nil"/>
              <w:bottom w:val="nil"/>
              <w:right w:val="nil"/>
            </w:tcBorders>
          </w:tcPr>
          <w:p w:rsidR="00050BA4" w:rsidRDefault="00050BA4">
            <w:pPr>
              <w:pStyle w:val="ConsPlusNormal"/>
            </w:pPr>
          </w:p>
        </w:tc>
        <w:tc>
          <w:tcPr>
            <w:tcW w:w="6123" w:type="dxa"/>
            <w:tcBorders>
              <w:top w:val="nil"/>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2608" w:type="dxa"/>
            <w:tcBorders>
              <w:top w:val="single" w:sz="4" w:space="0" w:color="auto"/>
              <w:left w:val="nil"/>
              <w:bottom w:val="nil"/>
              <w:right w:val="nil"/>
            </w:tcBorders>
          </w:tcPr>
          <w:p w:rsidR="00050BA4" w:rsidRDefault="001A4121">
            <w:pPr>
              <w:pStyle w:val="ConsPlusNormal"/>
              <w:jc w:val="center"/>
            </w:pPr>
            <w:r>
              <w:t>(подпись)</w:t>
            </w:r>
          </w:p>
        </w:tc>
        <w:tc>
          <w:tcPr>
            <w:tcW w:w="340" w:type="dxa"/>
            <w:tcBorders>
              <w:top w:val="nil"/>
              <w:left w:val="nil"/>
              <w:bottom w:val="nil"/>
              <w:right w:val="nil"/>
            </w:tcBorders>
          </w:tcPr>
          <w:p w:rsidR="00050BA4" w:rsidRDefault="00050BA4">
            <w:pPr>
              <w:pStyle w:val="ConsPlusNormal"/>
            </w:pPr>
          </w:p>
        </w:tc>
        <w:tc>
          <w:tcPr>
            <w:tcW w:w="6123" w:type="dxa"/>
            <w:tcBorders>
              <w:top w:val="single" w:sz="4" w:space="0" w:color="auto"/>
              <w:left w:val="nil"/>
              <w:bottom w:val="nil"/>
              <w:right w:val="nil"/>
            </w:tcBorders>
          </w:tcPr>
          <w:p w:rsidR="00050BA4" w:rsidRDefault="001A4121">
            <w:pPr>
              <w:pStyle w:val="ConsPlusNormal"/>
              <w:jc w:val="center"/>
            </w:pPr>
            <w:r>
              <w:t>(Ф.И.О.)</w:t>
            </w:r>
          </w:p>
        </w:tc>
      </w:tr>
      <w:tr w:rsidR="00050BA4">
        <w:tblPrEx>
          <w:tblBorders>
            <w:insideH w:val="none" w:sz="0" w:space="0" w:color="auto"/>
          </w:tblBorders>
        </w:tblPrEx>
        <w:tc>
          <w:tcPr>
            <w:tcW w:w="2608" w:type="dxa"/>
            <w:tcBorders>
              <w:top w:val="nil"/>
              <w:left w:val="nil"/>
              <w:bottom w:val="nil"/>
              <w:right w:val="nil"/>
            </w:tcBorders>
          </w:tcPr>
          <w:p w:rsidR="00050BA4" w:rsidRDefault="001A4121">
            <w:pPr>
              <w:pStyle w:val="ConsPlusNormal"/>
            </w:pPr>
            <w:r>
              <w:t>М.П.</w:t>
            </w:r>
          </w:p>
        </w:tc>
        <w:tc>
          <w:tcPr>
            <w:tcW w:w="340" w:type="dxa"/>
            <w:tcBorders>
              <w:top w:val="nil"/>
              <w:left w:val="nil"/>
              <w:bottom w:val="nil"/>
              <w:right w:val="nil"/>
            </w:tcBorders>
          </w:tcPr>
          <w:p w:rsidR="00050BA4" w:rsidRDefault="00050BA4">
            <w:pPr>
              <w:pStyle w:val="ConsPlusNormal"/>
            </w:pPr>
          </w:p>
        </w:tc>
        <w:tc>
          <w:tcPr>
            <w:tcW w:w="6123" w:type="dxa"/>
            <w:tcBorders>
              <w:top w:val="nil"/>
              <w:left w:val="nil"/>
              <w:bottom w:val="nil"/>
              <w:right w:val="nil"/>
            </w:tcBorders>
          </w:tcPr>
          <w:p w:rsidR="00050BA4" w:rsidRDefault="00050BA4">
            <w:pPr>
              <w:pStyle w:val="ConsPlusNormal"/>
            </w:pPr>
          </w:p>
        </w:tc>
      </w:tr>
      <w:tr w:rsidR="00050BA4">
        <w:tblPrEx>
          <w:tblBorders>
            <w:insideH w:val="none" w:sz="0" w:space="0" w:color="auto"/>
          </w:tblBorders>
        </w:tblPrEx>
        <w:tc>
          <w:tcPr>
            <w:tcW w:w="9071" w:type="dxa"/>
            <w:gridSpan w:val="3"/>
            <w:tcBorders>
              <w:top w:val="nil"/>
              <w:left w:val="nil"/>
              <w:bottom w:val="nil"/>
              <w:right w:val="nil"/>
            </w:tcBorders>
          </w:tcPr>
          <w:p w:rsidR="00050BA4" w:rsidRDefault="001A4121">
            <w:pPr>
              <w:pStyle w:val="ConsPlusNormal"/>
            </w:pPr>
            <w:r>
              <w:t>"__" _______ 20__ года</w:t>
            </w:r>
          </w:p>
        </w:tc>
      </w:tr>
    </w:tbl>
    <w:p w:rsidR="00050BA4" w:rsidRDefault="00050BA4">
      <w:pPr>
        <w:pStyle w:val="ConsPlusNormal"/>
        <w:jc w:val="both"/>
      </w:pPr>
    </w:p>
    <w:p w:rsidR="00050BA4" w:rsidRDefault="00050BA4">
      <w:pPr>
        <w:pStyle w:val="ConsPlusNormal"/>
        <w:jc w:val="both"/>
      </w:pPr>
    </w:p>
    <w:p w:rsidR="00050BA4" w:rsidRDefault="00050BA4">
      <w:pPr>
        <w:pStyle w:val="ConsPlusNormal"/>
        <w:jc w:val="both"/>
      </w:pPr>
    </w:p>
    <w:p w:rsidR="001A4121" w:rsidRDefault="001A4121">
      <w:pPr>
        <w:rPr>
          <w:sz w:val="24"/>
        </w:rPr>
      </w:pPr>
      <w:r>
        <w:br w:type="page"/>
      </w:r>
    </w:p>
    <w:p w:rsidR="00050BA4" w:rsidRDefault="00050BA4">
      <w:pPr>
        <w:pStyle w:val="ConsPlusNormal"/>
        <w:jc w:val="both"/>
      </w:pPr>
    </w:p>
    <w:p w:rsidR="00050BA4" w:rsidRDefault="001A4121">
      <w:pPr>
        <w:pStyle w:val="ConsPlusNormal"/>
        <w:jc w:val="right"/>
        <w:outlineLvl w:val="1"/>
      </w:pPr>
      <w:r>
        <w:t>Приложение 3</w:t>
      </w:r>
    </w:p>
    <w:p w:rsidR="00050BA4" w:rsidRDefault="001A4121">
      <w:pPr>
        <w:pStyle w:val="ConsPlusNormal"/>
        <w:jc w:val="right"/>
      </w:pPr>
      <w:r>
        <w:t>к Порядку</w:t>
      </w:r>
    </w:p>
    <w:p w:rsidR="00050BA4" w:rsidRDefault="001A4121">
      <w:pPr>
        <w:pStyle w:val="ConsPlusNormal"/>
        <w:jc w:val="right"/>
      </w:pPr>
      <w:r>
        <w:t>предоставления грантов на реализацию</w:t>
      </w:r>
    </w:p>
    <w:p w:rsidR="00050BA4" w:rsidRDefault="001A4121">
      <w:pPr>
        <w:pStyle w:val="ConsPlusNormal"/>
        <w:jc w:val="right"/>
      </w:pPr>
      <w:r>
        <w:t>программ садоводческим, огородническим</w:t>
      </w:r>
    </w:p>
    <w:p w:rsidR="00050BA4" w:rsidRDefault="001A4121">
      <w:pPr>
        <w:pStyle w:val="ConsPlusNormal"/>
        <w:jc w:val="right"/>
      </w:pPr>
      <w:r>
        <w:t>некоммерческим товариществам</w:t>
      </w:r>
    </w:p>
    <w:p w:rsidR="00050BA4" w:rsidRDefault="00050BA4">
      <w:pPr>
        <w:pStyle w:val="ConsPlusNormal"/>
        <w:jc w:val="both"/>
      </w:pPr>
    </w:p>
    <w:p w:rsidR="00050BA4" w:rsidRDefault="001A4121">
      <w:pPr>
        <w:pStyle w:val="ConsPlusNormal"/>
        <w:jc w:val="right"/>
      </w:pPr>
      <w:r>
        <w:t>(Форма)</w:t>
      </w:r>
    </w:p>
    <w:p w:rsidR="00050BA4" w:rsidRDefault="00050BA4">
      <w:pPr>
        <w:pStyle w:val="ConsPlusNormal"/>
        <w:jc w:val="both"/>
      </w:pPr>
    </w:p>
    <w:p w:rsidR="00050BA4" w:rsidRDefault="001A4121">
      <w:pPr>
        <w:pStyle w:val="ConsPlusNormal"/>
        <w:jc w:val="center"/>
      </w:pPr>
      <w:bookmarkStart w:id="56" w:name="P614"/>
      <w:bookmarkEnd w:id="56"/>
      <w:r>
        <w:t>ПРОГРАММА</w:t>
      </w:r>
    </w:p>
    <w:p w:rsidR="00050BA4" w:rsidRDefault="00050BA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50BA4">
        <w:tc>
          <w:tcPr>
            <w:tcW w:w="9071" w:type="dxa"/>
            <w:tcBorders>
              <w:top w:val="nil"/>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9071" w:type="dxa"/>
            <w:tcBorders>
              <w:top w:val="single" w:sz="4" w:space="0" w:color="auto"/>
              <w:left w:val="nil"/>
              <w:bottom w:val="nil"/>
              <w:right w:val="nil"/>
            </w:tcBorders>
          </w:tcPr>
          <w:p w:rsidR="00050BA4" w:rsidRDefault="001A4121">
            <w:pPr>
              <w:pStyle w:val="ConsPlusNormal"/>
              <w:jc w:val="center"/>
            </w:pPr>
            <w:r>
              <w:t>(наименование садоводческого, огороднического некоммерческого товарищества)</w:t>
            </w:r>
          </w:p>
        </w:tc>
      </w:tr>
      <w:tr w:rsidR="00050BA4">
        <w:tblPrEx>
          <w:tblBorders>
            <w:insideH w:val="none" w:sz="0" w:space="0" w:color="auto"/>
          </w:tblBorders>
        </w:tblPrEx>
        <w:tc>
          <w:tcPr>
            <w:tcW w:w="9071" w:type="dxa"/>
            <w:tcBorders>
              <w:top w:val="nil"/>
              <w:left w:val="nil"/>
              <w:bottom w:val="nil"/>
              <w:right w:val="nil"/>
            </w:tcBorders>
          </w:tcPr>
          <w:p w:rsidR="00050BA4" w:rsidRDefault="001A4121">
            <w:pPr>
              <w:pStyle w:val="ConsPlusNormal"/>
            </w:pPr>
            <w:r>
              <w:t>Цель (цели) предоставления гранта:</w:t>
            </w:r>
          </w:p>
        </w:tc>
      </w:tr>
      <w:tr w:rsidR="00050BA4">
        <w:tblPrEx>
          <w:tblBorders>
            <w:insideH w:val="none" w:sz="0" w:space="0" w:color="auto"/>
          </w:tblBorders>
        </w:tblPrEx>
        <w:tc>
          <w:tcPr>
            <w:tcW w:w="9071" w:type="dxa"/>
            <w:tcBorders>
              <w:top w:val="nil"/>
              <w:left w:val="nil"/>
              <w:bottom w:val="single" w:sz="4" w:space="0" w:color="auto"/>
              <w:right w:val="nil"/>
            </w:tcBorders>
          </w:tcPr>
          <w:p w:rsidR="00050BA4" w:rsidRDefault="00050BA4">
            <w:pPr>
              <w:pStyle w:val="ConsPlusNormal"/>
            </w:pPr>
          </w:p>
        </w:tc>
      </w:tr>
      <w:tr w:rsidR="00050BA4">
        <w:tc>
          <w:tcPr>
            <w:tcW w:w="9071" w:type="dxa"/>
            <w:tcBorders>
              <w:top w:val="single" w:sz="4" w:space="0" w:color="auto"/>
              <w:left w:val="nil"/>
              <w:bottom w:val="single" w:sz="4" w:space="0" w:color="auto"/>
              <w:right w:val="nil"/>
            </w:tcBorders>
          </w:tcPr>
          <w:p w:rsidR="00050BA4" w:rsidRDefault="00050BA4">
            <w:pPr>
              <w:pStyle w:val="ConsPlusNormal"/>
            </w:pPr>
          </w:p>
        </w:tc>
      </w:tr>
      <w:tr w:rsidR="00050BA4">
        <w:tc>
          <w:tcPr>
            <w:tcW w:w="9071" w:type="dxa"/>
            <w:tcBorders>
              <w:top w:val="single" w:sz="4" w:space="0" w:color="auto"/>
              <w:left w:val="nil"/>
              <w:bottom w:val="single" w:sz="4" w:space="0" w:color="auto"/>
              <w:right w:val="nil"/>
            </w:tcBorders>
          </w:tcPr>
          <w:p w:rsidR="00050BA4" w:rsidRDefault="00050BA4">
            <w:pPr>
              <w:pStyle w:val="ConsPlusNormal"/>
            </w:pPr>
          </w:p>
        </w:tc>
      </w:tr>
      <w:tr w:rsidR="00050BA4">
        <w:tc>
          <w:tcPr>
            <w:tcW w:w="9071" w:type="dxa"/>
            <w:tcBorders>
              <w:top w:val="single" w:sz="4" w:space="0" w:color="auto"/>
              <w:left w:val="nil"/>
              <w:bottom w:val="single" w:sz="4" w:space="0" w:color="auto"/>
              <w:right w:val="nil"/>
            </w:tcBorders>
          </w:tcPr>
          <w:p w:rsidR="00050BA4" w:rsidRDefault="00050BA4">
            <w:pPr>
              <w:pStyle w:val="ConsPlusNormal"/>
            </w:pPr>
          </w:p>
        </w:tc>
      </w:tr>
      <w:tr w:rsidR="00050BA4">
        <w:tc>
          <w:tcPr>
            <w:tcW w:w="9071" w:type="dxa"/>
            <w:tcBorders>
              <w:top w:val="single" w:sz="4" w:space="0" w:color="auto"/>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9071" w:type="dxa"/>
            <w:tcBorders>
              <w:top w:val="single" w:sz="4" w:space="0" w:color="auto"/>
              <w:left w:val="nil"/>
              <w:bottom w:val="nil"/>
              <w:right w:val="nil"/>
            </w:tcBorders>
          </w:tcPr>
          <w:p w:rsidR="00050BA4" w:rsidRDefault="001A4121">
            <w:pPr>
              <w:pStyle w:val="ConsPlusNormal"/>
              <w:jc w:val="center"/>
            </w:pPr>
            <w:r>
              <w:t>(обеспечение электроснабжением и (или) обеспечение водоснабжением, и (или) обеспечение транспортной доступности и обустройство дорог, и (или) повышение уровня защищенности от чрезвычайных ситуаций)</w:t>
            </w:r>
          </w:p>
        </w:tc>
      </w:tr>
      <w:tr w:rsidR="00050BA4">
        <w:tblPrEx>
          <w:tblBorders>
            <w:insideH w:val="none" w:sz="0" w:space="0" w:color="auto"/>
          </w:tblBorders>
        </w:tblPrEx>
        <w:tc>
          <w:tcPr>
            <w:tcW w:w="9071" w:type="dxa"/>
            <w:tcBorders>
              <w:top w:val="nil"/>
              <w:left w:val="nil"/>
              <w:bottom w:val="nil"/>
              <w:right w:val="nil"/>
            </w:tcBorders>
          </w:tcPr>
          <w:p w:rsidR="00050BA4" w:rsidRDefault="00050BA4">
            <w:pPr>
              <w:pStyle w:val="ConsPlusNormal"/>
            </w:pPr>
          </w:p>
        </w:tc>
      </w:tr>
      <w:tr w:rsidR="00050BA4">
        <w:tblPrEx>
          <w:tblBorders>
            <w:insideH w:val="none" w:sz="0" w:space="0" w:color="auto"/>
          </w:tblBorders>
        </w:tblPrEx>
        <w:tc>
          <w:tcPr>
            <w:tcW w:w="9071" w:type="dxa"/>
            <w:tcBorders>
              <w:top w:val="nil"/>
              <w:left w:val="nil"/>
              <w:bottom w:val="nil"/>
              <w:right w:val="nil"/>
            </w:tcBorders>
          </w:tcPr>
          <w:p w:rsidR="00050BA4" w:rsidRDefault="001A4121">
            <w:pPr>
              <w:pStyle w:val="ConsPlusNormal"/>
            </w:pPr>
            <w:r>
              <w:t>Продолжительность Программы:</w:t>
            </w:r>
          </w:p>
        </w:tc>
      </w:tr>
      <w:tr w:rsidR="00050BA4">
        <w:tblPrEx>
          <w:tblBorders>
            <w:insideH w:val="none" w:sz="0" w:space="0" w:color="auto"/>
          </w:tblBorders>
        </w:tblPrEx>
        <w:tc>
          <w:tcPr>
            <w:tcW w:w="9071" w:type="dxa"/>
            <w:tcBorders>
              <w:top w:val="nil"/>
              <w:left w:val="nil"/>
              <w:bottom w:val="nil"/>
              <w:right w:val="nil"/>
            </w:tcBorders>
          </w:tcPr>
          <w:p w:rsidR="00050BA4" w:rsidRDefault="001A4121">
            <w:pPr>
              <w:pStyle w:val="ConsPlusNormal"/>
            </w:pPr>
            <w:r>
              <w:t>начало: "__" _______ 20__ г.</w:t>
            </w:r>
          </w:p>
        </w:tc>
      </w:tr>
      <w:tr w:rsidR="00050BA4">
        <w:tblPrEx>
          <w:tblBorders>
            <w:insideH w:val="none" w:sz="0" w:space="0" w:color="auto"/>
          </w:tblBorders>
        </w:tblPrEx>
        <w:tc>
          <w:tcPr>
            <w:tcW w:w="9071" w:type="dxa"/>
            <w:tcBorders>
              <w:top w:val="nil"/>
              <w:left w:val="nil"/>
              <w:bottom w:val="nil"/>
              <w:right w:val="nil"/>
            </w:tcBorders>
          </w:tcPr>
          <w:p w:rsidR="00050BA4" w:rsidRDefault="001A4121">
            <w:pPr>
              <w:pStyle w:val="ConsPlusNormal"/>
            </w:pPr>
            <w:r>
              <w:t>окончание: "__" _______ 20__ г.</w:t>
            </w:r>
          </w:p>
        </w:tc>
      </w:tr>
      <w:tr w:rsidR="00050BA4">
        <w:tblPrEx>
          <w:tblBorders>
            <w:insideH w:val="none" w:sz="0" w:space="0" w:color="auto"/>
          </w:tblBorders>
        </w:tblPrEx>
        <w:tc>
          <w:tcPr>
            <w:tcW w:w="9071" w:type="dxa"/>
            <w:tcBorders>
              <w:top w:val="nil"/>
              <w:left w:val="nil"/>
              <w:bottom w:val="nil"/>
              <w:right w:val="nil"/>
            </w:tcBorders>
          </w:tcPr>
          <w:p w:rsidR="00050BA4" w:rsidRDefault="001A4121">
            <w:pPr>
              <w:pStyle w:val="ConsPlusNormal"/>
            </w:pPr>
            <w:r>
              <w:t>Руководитель Программы: _____________________________________________</w:t>
            </w:r>
          </w:p>
        </w:tc>
      </w:tr>
      <w:tr w:rsidR="00050BA4">
        <w:tblPrEx>
          <w:tblBorders>
            <w:insideH w:val="none" w:sz="0" w:space="0" w:color="auto"/>
          </w:tblBorders>
        </w:tblPrEx>
        <w:tc>
          <w:tcPr>
            <w:tcW w:w="9071" w:type="dxa"/>
            <w:tcBorders>
              <w:top w:val="nil"/>
              <w:left w:val="nil"/>
              <w:bottom w:val="nil"/>
              <w:right w:val="nil"/>
            </w:tcBorders>
          </w:tcPr>
          <w:p w:rsidR="00050BA4" w:rsidRDefault="001A4121">
            <w:pPr>
              <w:pStyle w:val="ConsPlusNormal"/>
            </w:pPr>
            <w:r>
              <w:t>Программа утверждена: _______________________________________________</w:t>
            </w:r>
          </w:p>
        </w:tc>
      </w:tr>
      <w:tr w:rsidR="00050BA4">
        <w:tblPrEx>
          <w:tblBorders>
            <w:insideH w:val="none" w:sz="0" w:space="0" w:color="auto"/>
          </w:tblBorders>
        </w:tblPrEx>
        <w:tc>
          <w:tcPr>
            <w:tcW w:w="9071" w:type="dxa"/>
            <w:tcBorders>
              <w:top w:val="nil"/>
              <w:left w:val="nil"/>
              <w:bottom w:val="nil"/>
              <w:right w:val="nil"/>
            </w:tcBorders>
          </w:tcPr>
          <w:p w:rsidR="00050BA4" w:rsidRDefault="001A4121">
            <w:pPr>
              <w:pStyle w:val="ConsPlusNormal"/>
            </w:pPr>
            <w:r>
              <w:t>"__" _______ 20__ год</w:t>
            </w:r>
          </w:p>
        </w:tc>
      </w:tr>
      <w:tr w:rsidR="00050BA4">
        <w:tblPrEx>
          <w:tblBorders>
            <w:insideH w:val="none" w:sz="0" w:space="0" w:color="auto"/>
          </w:tblBorders>
        </w:tblPrEx>
        <w:tc>
          <w:tcPr>
            <w:tcW w:w="9071" w:type="dxa"/>
            <w:tcBorders>
              <w:top w:val="nil"/>
              <w:left w:val="nil"/>
              <w:bottom w:val="nil"/>
              <w:right w:val="nil"/>
            </w:tcBorders>
          </w:tcPr>
          <w:p w:rsidR="00050BA4" w:rsidRDefault="001A4121">
            <w:pPr>
              <w:pStyle w:val="ConsPlusNormal"/>
            </w:pPr>
            <w:r>
              <w:t>Тел. исполнителя: __________</w:t>
            </w:r>
            <w:r>
              <w:t>______</w:t>
            </w:r>
          </w:p>
        </w:tc>
      </w:tr>
    </w:tbl>
    <w:p w:rsidR="001A4121" w:rsidRDefault="001A4121">
      <w:pPr>
        <w:pStyle w:val="ConsPlusNormal"/>
        <w:jc w:val="both"/>
      </w:pPr>
    </w:p>
    <w:p w:rsidR="001A4121" w:rsidRDefault="001A4121">
      <w:pPr>
        <w:rPr>
          <w:sz w:val="24"/>
        </w:rPr>
      </w:pPr>
      <w:r>
        <w:br w:type="page"/>
      </w:r>
    </w:p>
    <w:p w:rsidR="00050BA4" w:rsidRDefault="00050BA4">
      <w:pPr>
        <w:pStyle w:val="ConsPlusNormal"/>
        <w:jc w:val="both"/>
      </w:pP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 Описание Программы</w:t>
      </w:r>
    </w:p>
    <w:p w:rsidR="00050BA4" w:rsidRPr="001A4121" w:rsidRDefault="00050BA4">
      <w:pPr>
        <w:pStyle w:val="ConsPlusNonformat"/>
        <w:jc w:val="both"/>
        <w:rPr>
          <w:rFonts w:ascii="Times New Roman" w:hAnsi="Times New Roman" w:cs="Times New Roman"/>
          <w:sz w:val="26"/>
          <w:szCs w:val="26"/>
        </w:rPr>
      </w:pP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1.1. Основная цель реализации Программы</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1.2. Задачи Программы</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w:t>
      </w:r>
      <w:r w:rsidRPr="001A4121">
        <w:rPr>
          <w:rFonts w:ascii="Times New Roman" w:hAnsi="Times New Roman" w:cs="Times New Roman"/>
          <w:sz w:val="26"/>
          <w:szCs w:val="26"/>
        </w:rPr>
        <w:t>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1.3. </w:t>
      </w:r>
      <w:proofErr w:type="gramStart"/>
      <w:r w:rsidRPr="001A4121">
        <w:rPr>
          <w:rFonts w:ascii="Times New Roman" w:hAnsi="Times New Roman" w:cs="Times New Roman"/>
          <w:sz w:val="26"/>
          <w:szCs w:val="26"/>
        </w:rPr>
        <w:t>Обоснование  необходи</w:t>
      </w:r>
      <w:r w:rsidRPr="001A4121">
        <w:rPr>
          <w:rFonts w:ascii="Times New Roman" w:hAnsi="Times New Roman" w:cs="Times New Roman"/>
          <w:sz w:val="26"/>
          <w:szCs w:val="26"/>
        </w:rPr>
        <w:t>мости</w:t>
      </w:r>
      <w:proofErr w:type="gramEnd"/>
      <w:r w:rsidRPr="001A4121">
        <w:rPr>
          <w:rFonts w:ascii="Times New Roman" w:hAnsi="Times New Roman" w:cs="Times New Roman"/>
          <w:sz w:val="26"/>
          <w:szCs w:val="26"/>
        </w:rPr>
        <w:t xml:space="preserve">  реализации   Программы   (актуальность</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проблем, на решение которых направлена Программа).</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Плановые   </w:t>
      </w:r>
      <w:proofErr w:type="gramStart"/>
      <w:r w:rsidRPr="001A4121">
        <w:rPr>
          <w:rFonts w:ascii="Times New Roman" w:hAnsi="Times New Roman" w:cs="Times New Roman"/>
          <w:sz w:val="26"/>
          <w:szCs w:val="26"/>
        </w:rPr>
        <w:t>проблемы,  на</w:t>
      </w:r>
      <w:proofErr w:type="gramEnd"/>
      <w:r w:rsidRPr="001A4121">
        <w:rPr>
          <w:rFonts w:ascii="Times New Roman" w:hAnsi="Times New Roman" w:cs="Times New Roman"/>
          <w:sz w:val="26"/>
          <w:szCs w:val="26"/>
        </w:rPr>
        <w:t xml:space="preserve">  решение  которых  направлена  Программа  (при</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наличии) 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w:t>
      </w:r>
      <w:r w:rsidRPr="001A4121">
        <w:rPr>
          <w:rFonts w:ascii="Times New Roman" w:hAnsi="Times New Roman" w:cs="Times New Roman"/>
          <w:sz w:val="26"/>
          <w:szCs w:val="26"/>
        </w:rPr>
        <w:t>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Актуальные ("острые") проблемы,</w:t>
      </w:r>
      <w:r w:rsidRPr="001A4121">
        <w:rPr>
          <w:rFonts w:ascii="Times New Roman" w:hAnsi="Times New Roman" w:cs="Times New Roman"/>
          <w:sz w:val="26"/>
          <w:szCs w:val="26"/>
        </w:rPr>
        <w:t xml:space="preserve"> на решение которых направлена Программа</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(при наличии) 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Устранение последствий ч</w:t>
      </w:r>
      <w:r w:rsidRPr="001A4121">
        <w:rPr>
          <w:rFonts w:ascii="Times New Roman" w:hAnsi="Times New Roman" w:cs="Times New Roman"/>
          <w:sz w:val="26"/>
          <w:szCs w:val="26"/>
        </w:rPr>
        <w:t>резвычайных ситуаций (при наличии)</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1.4. Состояние имеющейся материально-технической базы (имущество)</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w:t>
      </w:r>
      <w:r w:rsidRPr="001A4121">
        <w:rPr>
          <w:rFonts w:ascii="Times New Roman" w:hAnsi="Times New Roman" w:cs="Times New Roman"/>
          <w:sz w:val="26"/>
          <w:szCs w:val="26"/>
        </w:rPr>
        <w:t>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w:t>
      </w:r>
      <w:r w:rsidRPr="001A4121">
        <w:rPr>
          <w:rFonts w:ascii="Times New Roman" w:hAnsi="Times New Roman" w:cs="Times New Roman"/>
          <w:sz w:val="26"/>
          <w:szCs w:val="26"/>
        </w:rPr>
        <w:t>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1.5. Количество   дачных   </w:t>
      </w:r>
      <w:proofErr w:type="gramStart"/>
      <w:r w:rsidRPr="001A4121">
        <w:rPr>
          <w:rFonts w:ascii="Times New Roman" w:hAnsi="Times New Roman" w:cs="Times New Roman"/>
          <w:sz w:val="26"/>
          <w:szCs w:val="26"/>
        </w:rPr>
        <w:t xml:space="preserve">участков,   </w:t>
      </w:r>
      <w:proofErr w:type="gramEnd"/>
      <w:r w:rsidRPr="001A4121">
        <w:rPr>
          <w:rFonts w:ascii="Times New Roman" w:hAnsi="Times New Roman" w:cs="Times New Roman"/>
          <w:sz w:val="26"/>
          <w:szCs w:val="26"/>
        </w:rPr>
        <w:t>на    которые    непосредственно</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распространяется результат реализации Программы (по направлениям):</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обеспечение электроснабжением: 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обеспечение водосна</w:t>
      </w:r>
      <w:r w:rsidRPr="001A4121">
        <w:rPr>
          <w:rFonts w:ascii="Times New Roman" w:hAnsi="Times New Roman" w:cs="Times New Roman"/>
          <w:sz w:val="26"/>
          <w:szCs w:val="26"/>
        </w:rPr>
        <w:t>бжением: 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обеспечение транспортной доступности и обустройство дорог:</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повышение уровня защищенности от чрезвычайных ситуаций</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w:t>
      </w:r>
      <w:r w:rsidRPr="001A4121">
        <w:rPr>
          <w:rFonts w:ascii="Times New Roman" w:hAnsi="Times New Roman" w:cs="Times New Roman"/>
          <w:sz w:val="26"/>
          <w:szCs w:val="26"/>
        </w:rPr>
        <w:t>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1.6. </w:t>
      </w:r>
      <w:proofErr w:type="gramStart"/>
      <w:r w:rsidRPr="001A4121">
        <w:rPr>
          <w:rFonts w:ascii="Times New Roman" w:hAnsi="Times New Roman" w:cs="Times New Roman"/>
          <w:sz w:val="26"/>
          <w:szCs w:val="26"/>
        </w:rPr>
        <w:t>Размер  и</w:t>
      </w:r>
      <w:proofErr w:type="gramEnd"/>
      <w:r w:rsidRPr="001A4121">
        <w:rPr>
          <w:rFonts w:ascii="Times New Roman" w:hAnsi="Times New Roman" w:cs="Times New Roman"/>
          <w:sz w:val="26"/>
          <w:szCs w:val="26"/>
        </w:rPr>
        <w:t xml:space="preserve">  направления  использования средств гранта (наименования</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приобретений - имущество, работы, услуги) на реализацию Программы</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w:t>
      </w:r>
      <w:r w:rsidRPr="001A4121">
        <w:rPr>
          <w:rFonts w:ascii="Times New Roman" w:hAnsi="Times New Roman" w:cs="Times New Roman"/>
          <w:sz w:val="26"/>
          <w:szCs w:val="26"/>
        </w:rPr>
        <w:t>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lastRenderedPageBreak/>
        <w:t>_______________________________________________________________________</w:t>
      </w:r>
      <w:r w:rsidRPr="001A4121">
        <w:rPr>
          <w:rFonts w:ascii="Times New Roman" w:hAnsi="Times New Roman" w:cs="Times New Roman"/>
          <w:sz w:val="26"/>
          <w:szCs w:val="26"/>
        </w:rPr>
        <w:t>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1.7. Размер   и   направления   использования    собственных    средств</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w:t>
      </w:r>
      <w:proofErr w:type="gramStart"/>
      <w:r w:rsidRPr="001A4121">
        <w:rPr>
          <w:rFonts w:ascii="Times New Roman" w:hAnsi="Times New Roman" w:cs="Times New Roman"/>
          <w:sz w:val="26"/>
          <w:szCs w:val="26"/>
        </w:rPr>
        <w:t>наименования  приобретений</w:t>
      </w:r>
      <w:proofErr w:type="gramEnd"/>
      <w:r w:rsidRPr="001A4121">
        <w:rPr>
          <w:rFonts w:ascii="Times New Roman" w:hAnsi="Times New Roman" w:cs="Times New Roman"/>
          <w:sz w:val="26"/>
          <w:szCs w:val="26"/>
        </w:rPr>
        <w:t xml:space="preserve">  -  имущество,  работы,  услуги)  на реализацию</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Программы 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w:t>
      </w:r>
      <w:r w:rsidRPr="001A4121">
        <w:rPr>
          <w:rFonts w:ascii="Times New Roman" w:hAnsi="Times New Roman" w:cs="Times New Roman"/>
          <w:sz w:val="26"/>
          <w:szCs w:val="26"/>
        </w:rPr>
        <w:t>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1.8. </w:t>
      </w:r>
      <w:proofErr w:type="gramStart"/>
      <w:r w:rsidRPr="001A4121">
        <w:rPr>
          <w:rFonts w:ascii="Times New Roman" w:hAnsi="Times New Roman" w:cs="Times New Roman"/>
          <w:sz w:val="26"/>
          <w:szCs w:val="26"/>
        </w:rPr>
        <w:t xml:space="preserve">Уровень  </w:t>
      </w:r>
      <w:proofErr w:type="spellStart"/>
      <w:r w:rsidRPr="001A4121">
        <w:rPr>
          <w:rFonts w:ascii="Times New Roman" w:hAnsi="Times New Roman" w:cs="Times New Roman"/>
          <w:sz w:val="26"/>
          <w:szCs w:val="26"/>
        </w:rPr>
        <w:t>софинансирования</w:t>
      </w:r>
      <w:proofErr w:type="spellEnd"/>
      <w:proofErr w:type="gramEnd"/>
      <w:r w:rsidRPr="001A4121">
        <w:rPr>
          <w:rFonts w:ascii="Times New Roman" w:hAnsi="Times New Roman" w:cs="Times New Roman"/>
          <w:sz w:val="26"/>
          <w:szCs w:val="26"/>
        </w:rPr>
        <w:t xml:space="preserve">  за  счет собственных денежных средств в</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общем объеме финансирования Программы ____________ </w:t>
      </w:r>
      <w:r w:rsidRPr="001A4121">
        <w:rPr>
          <w:rFonts w:ascii="Times New Roman" w:hAnsi="Times New Roman" w:cs="Times New Roman"/>
          <w:sz w:val="26"/>
          <w:szCs w:val="26"/>
        </w:rPr>
        <w:t>процентов.</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1.9. </w:t>
      </w:r>
      <w:proofErr w:type="gramStart"/>
      <w:r w:rsidRPr="001A4121">
        <w:rPr>
          <w:rFonts w:ascii="Times New Roman" w:hAnsi="Times New Roman" w:cs="Times New Roman"/>
          <w:sz w:val="26"/>
          <w:szCs w:val="26"/>
        </w:rPr>
        <w:t>Механизм  достижения</w:t>
      </w:r>
      <w:proofErr w:type="gramEnd"/>
      <w:r w:rsidRPr="001A4121">
        <w:rPr>
          <w:rFonts w:ascii="Times New Roman" w:hAnsi="Times New Roman" w:cs="Times New Roman"/>
          <w:sz w:val="26"/>
          <w:szCs w:val="26"/>
        </w:rPr>
        <w:t xml:space="preserve">  цели  (предполагаемые  методы:   привлечение</w:t>
      </w:r>
    </w:p>
    <w:p w:rsidR="00050BA4" w:rsidRPr="001A4121" w:rsidRDefault="001A4121">
      <w:pPr>
        <w:pStyle w:val="ConsPlusNonformat"/>
        <w:jc w:val="both"/>
        <w:rPr>
          <w:rFonts w:ascii="Times New Roman" w:hAnsi="Times New Roman" w:cs="Times New Roman"/>
          <w:sz w:val="26"/>
          <w:szCs w:val="26"/>
        </w:rPr>
      </w:pPr>
      <w:proofErr w:type="gramStart"/>
      <w:r w:rsidRPr="001A4121">
        <w:rPr>
          <w:rFonts w:ascii="Times New Roman" w:hAnsi="Times New Roman" w:cs="Times New Roman"/>
          <w:sz w:val="26"/>
          <w:szCs w:val="26"/>
        </w:rPr>
        <w:t>подрядных  организаций</w:t>
      </w:r>
      <w:proofErr w:type="gramEnd"/>
      <w:r w:rsidRPr="001A4121">
        <w:rPr>
          <w:rFonts w:ascii="Times New Roman" w:hAnsi="Times New Roman" w:cs="Times New Roman"/>
          <w:sz w:val="26"/>
          <w:szCs w:val="26"/>
        </w:rPr>
        <w:t xml:space="preserve">  и/или  выполнение работ хозяйственным способом) для</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реализации Программы</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w:t>
      </w:r>
      <w:r w:rsidRPr="001A4121">
        <w:rPr>
          <w:rFonts w:ascii="Times New Roman" w:hAnsi="Times New Roman" w:cs="Times New Roman"/>
          <w:sz w:val="26"/>
          <w:szCs w:val="26"/>
        </w:rPr>
        <w:t>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1.10. </w:t>
      </w:r>
      <w:proofErr w:type="gramStart"/>
      <w:r w:rsidRPr="001A4121">
        <w:rPr>
          <w:rFonts w:ascii="Times New Roman" w:hAnsi="Times New Roman" w:cs="Times New Roman"/>
          <w:sz w:val="26"/>
          <w:szCs w:val="26"/>
        </w:rPr>
        <w:t>Наличие  заключенных</w:t>
      </w:r>
      <w:proofErr w:type="gramEnd"/>
      <w:r w:rsidRPr="001A4121">
        <w:rPr>
          <w:rFonts w:ascii="Times New Roman" w:hAnsi="Times New Roman" w:cs="Times New Roman"/>
          <w:sz w:val="26"/>
          <w:szCs w:val="26"/>
        </w:rPr>
        <w:t xml:space="preserve">  договоров  с  подрядными  организациями для</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реализации Программы</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w:t>
      </w:r>
      <w:r w:rsidRPr="001A4121">
        <w:rPr>
          <w:rFonts w:ascii="Times New Roman" w:hAnsi="Times New Roman" w:cs="Times New Roman"/>
          <w:sz w:val="26"/>
          <w:szCs w:val="26"/>
        </w:rPr>
        <w:t>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 xml:space="preserve">    1.11. Перспективы     развития     </w:t>
      </w:r>
      <w:proofErr w:type="gramStart"/>
      <w:r w:rsidRPr="001A4121">
        <w:rPr>
          <w:rFonts w:ascii="Times New Roman" w:hAnsi="Times New Roman" w:cs="Times New Roman"/>
          <w:sz w:val="26"/>
          <w:szCs w:val="26"/>
        </w:rPr>
        <w:t xml:space="preserve">садоводческого,   </w:t>
      </w:r>
      <w:proofErr w:type="gramEnd"/>
      <w:r w:rsidRPr="001A4121">
        <w:rPr>
          <w:rFonts w:ascii="Times New Roman" w:hAnsi="Times New Roman" w:cs="Times New Roman"/>
          <w:sz w:val="26"/>
          <w:szCs w:val="26"/>
        </w:rPr>
        <w:t xml:space="preserve">   огороднического</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некоммерческого товарищества</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6"/>
          <w:szCs w:val="26"/>
        </w:rPr>
      </w:pPr>
      <w:r w:rsidRPr="001A4121">
        <w:rPr>
          <w:rFonts w:ascii="Times New Roman" w:hAnsi="Times New Roman" w:cs="Times New Roman"/>
          <w:sz w:val="26"/>
          <w:szCs w:val="26"/>
        </w:rPr>
        <w:t>____________________________</w:t>
      </w:r>
      <w:r w:rsidRPr="001A4121">
        <w:rPr>
          <w:rFonts w:ascii="Times New Roman" w:hAnsi="Times New Roman" w:cs="Times New Roman"/>
          <w:sz w:val="26"/>
          <w:szCs w:val="26"/>
        </w:rPr>
        <w:t>_______________________________________________</w:t>
      </w:r>
    </w:p>
    <w:p w:rsidR="00050BA4" w:rsidRPr="001A4121" w:rsidRDefault="00050BA4">
      <w:pPr>
        <w:pStyle w:val="ConsPlusNormal"/>
        <w:jc w:val="both"/>
        <w:rPr>
          <w:sz w:val="26"/>
          <w:szCs w:val="26"/>
        </w:rPr>
      </w:pPr>
    </w:p>
    <w:p w:rsidR="00050BA4" w:rsidRDefault="001A4121">
      <w:pPr>
        <w:pStyle w:val="ConsPlusNormal"/>
        <w:jc w:val="center"/>
        <w:outlineLvl w:val="2"/>
      </w:pPr>
      <w:r>
        <w:t>2. Рабочий план реализации Программы</w:t>
      </w:r>
    </w:p>
    <w:p w:rsidR="00050BA4" w:rsidRDefault="00050B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
        <w:gridCol w:w="3855"/>
        <w:gridCol w:w="1991"/>
        <w:gridCol w:w="2560"/>
      </w:tblGrid>
      <w:tr w:rsidR="00050BA4">
        <w:tc>
          <w:tcPr>
            <w:tcW w:w="626" w:type="dxa"/>
          </w:tcPr>
          <w:p w:rsidR="00050BA4" w:rsidRDefault="001A4121">
            <w:pPr>
              <w:pStyle w:val="ConsPlusNormal"/>
              <w:jc w:val="center"/>
            </w:pPr>
            <w:r>
              <w:t>N п/п</w:t>
            </w:r>
          </w:p>
        </w:tc>
        <w:tc>
          <w:tcPr>
            <w:tcW w:w="3855" w:type="dxa"/>
          </w:tcPr>
          <w:p w:rsidR="00050BA4" w:rsidRDefault="001A4121">
            <w:pPr>
              <w:pStyle w:val="ConsPlusNormal"/>
              <w:jc w:val="center"/>
            </w:pPr>
            <w:r>
              <w:t>Наименование мероприятия</w:t>
            </w:r>
          </w:p>
        </w:tc>
        <w:tc>
          <w:tcPr>
            <w:tcW w:w="1991" w:type="dxa"/>
          </w:tcPr>
          <w:p w:rsidR="00050BA4" w:rsidRDefault="001A4121">
            <w:pPr>
              <w:pStyle w:val="ConsPlusNormal"/>
              <w:jc w:val="center"/>
            </w:pPr>
            <w:r>
              <w:t>Срок выполнения</w:t>
            </w:r>
          </w:p>
        </w:tc>
        <w:tc>
          <w:tcPr>
            <w:tcW w:w="2560" w:type="dxa"/>
          </w:tcPr>
          <w:p w:rsidR="00050BA4" w:rsidRDefault="001A4121">
            <w:pPr>
              <w:pStyle w:val="ConsPlusNormal"/>
              <w:jc w:val="center"/>
            </w:pPr>
            <w:r>
              <w:t>Ответственное лицо</w:t>
            </w:r>
          </w:p>
        </w:tc>
      </w:tr>
      <w:tr w:rsidR="00050BA4">
        <w:tc>
          <w:tcPr>
            <w:tcW w:w="626" w:type="dxa"/>
          </w:tcPr>
          <w:p w:rsidR="00050BA4" w:rsidRDefault="00050BA4">
            <w:pPr>
              <w:pStyle w:val="ConsPlusNormal"/>
            </w:pPr>
          </w:p>
        </w:tc>
        <w:tc>
          <w:tcPr>
            <w:tcW w:w="3855" w:type="dxa"/>
          </w:tcPr>
          <w:p w:rsidR="00050BA4" w:rsidRDefault="00050BA4">
            <w:pPr>
              <w:pStyle w:val="ConsPlusNormal"/>
            </w:pPr>
          </w:p>
        </w:tc>
        <w:tc>
          <w:tcPr>
            <w:tcW w:w="1991" w:type="dxa"/>
          </w:tcPr>
          <w:p w:rsidR="00050BA4" w:rsidRDefault="00050BA4">
            <w:pPr>
              <w:pStyle w:val="ConsPlusNormal"/>
            </w:pPr>
          </w:p>
        </w:tc>
        <w:tc>
          <w:tcPr>
            <w:tcW w:w="2560" w:type="dxa"/>
          </w:tcPr>
          <w:p w:rsidR="00050BA4" w:rsidRDefault="00050BA4">
            <w:pPr>
              <w:pStyle w:val="ConsPlusNormal"/>
            </w:pPr>
          </w:p>
        </w:tc>
      </w:tr>
      <w:tr w:rsidR="00050BA4">
        <w:tc>
          <w:tcPr>
            <w:tcW w:w="626" w:type="dxa"/>
          </w:tcPr>
          <w:p w:rsidR="00050BA4" w:rsidRDefault="00050BA4">
            <w:pPr>
              <w:pStyle w:val="ConsPlusNormal"/>
            </w:pPr>
          </w:p>
        </w:tc>
        <w:tc>
          <w:tcPr>
            <w:tcW w:w="3855" w:type="dxa"/>
          </w:tcPr>
          <w:p w:rsidR="00050BA4" w:rsidRDefault="00050BA4">
            <w:pPr>
              <w:pStyle w:val="ConsPlusNormal"/>
            </w:pPr>
          </w:p>
        </w:tc>
        <w:tc>
          <w:tcPr>
            <w:tcW w:w="1991" w:type="dxa"/>
          </w:tcPr>
          <w:p w:rsidR="00050BA4" w:rsidRDefault="00050BA4">
            <w:pPr>
              <w:pStyle w:val="ConsPlusNormal"/>
            </w:pPr>
          </w:p>
        </w:tc>
        <w:tc>
          <w:tcPr>
            <w:tcW w:w="2560" w:type="dxa"/>
          </w:tcPr>
          <w:p w:rsidR="00050BA4" w:rsidRDefault="00050BA4">
            <w:pPr>
              <w:pStyle w:val="ConsPlusNormal"/>
            </w:pPr>
          </w:p>
        </w:tc>
      </w:tr>
    </w:tbl>
    <w:p w:rsidR="00050BA4" w:rsidRDefault="00050BA4">
      <w:pPr>
        <w:pStyle w:val="ConsPlusNormal"/>
        <w:jc w:val="both"/>
      </w:pPr>
    </w:p>
    <w:p w:rsidR="00050BA4" w:rsidRDefault="001A4121">
      <w:pPr>
        <w:pStyle w:val="ConsPlusNormal"/>
        <w:jc w:val="center"/>
        <w:outlineLvl w:val="2"/>
      </w:pPr>
      <w:r>
        <w:t>3. Конкретные результаты</w:t>
      </w:r>
    </w:p>
    <w:p w:rsidR="00050BA4" w:rsidRDefault="00050B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3855"/>
        <w:gridCol w:w="2556"/>
        <w:gridCol w:w="1991"/>
      </w:tblGrid>
      <w:tr w:rsidR="00050BA4">
        <w:tc>
          <w:tcPr>
            <w:tcW w:w="630" w:type="dxa"/>
            <w:vMerge w:val="restart"/>
          </w:tcPr>
          <w:p w:rsidR="00050BA4" w:rsidRDefault="001A4121">
            <w:pPr>
              <w:pStyle w:val="ConsPlusNormal"/>
              <w:jc w:val="center"/>
            </w:pPr>
            <w:r>
              <w:t>N п/п</w:t>
            </w:r>
          </w:p>
        </w:tc>
        <w:tc>
          <w:tcPr>
            <w:tcW w:w="3855" w:type="dxa"/>
            <w:vMerge w:val="restart"/>
          </w:tcPr>
          <w:p w:rsidR="00050BA4" w:rsidRDefault="001A4121">
            <w:pPr>
              <w:pStyle w:val="ConsPlusNormal"/>
              <w:jc w:val="center"/>
            </w:pPr>
            <w:r>
              <w:t>Наименование мероприятия</w:t>
            </w:r>
          </w:p>
        </w:tc>
        <w:tc>
          <w:tcPr>
            <w:tcW w:w="4547" w:type="dxa"/>
            <w:gridSpan w:val="2"/>
          </w:tcPr>
          <w:p w:rsidR="00050BA4" w:rsidRDefault="001A4121">
            <w:pPr>
              <w:pStyle w:val="ConsPlusNormal"/>
              <w:jc w:val="center"/>
            </w:pPr>
            <w:r>
              <w:t>Показатель</w:t>
            </w:r>
          </w:p>
        </w:tc>
      </w:tr>
      <w:tr w:rsidR="00050BA4">
        <w:tc>
          <w:tcPr>
            <w:tcW w:w="630" w:type="dxa"/>
            <w:vMerge/>
          </w:tcPr>
          <w:p w:rsidR="00050BA4" w:rsidRDefault="00050BA4">
            <w:pPr>
              <w:pStyle w:val="ConsPlusNormal"/>
            </w:pPr>
          </w:p>
        </w:tc>
        <w:tc>
          <w:tcPr>
            <w:tcW w:w="3855" w:type="dxa"/>
            <w:vMerge/>
          </w:tcPr>
          <w:p w:rsidR="00050BA4" w:rsidRDefault="00050BA4">
            <w:pPr>
              <w:pStyle w:val="ConsPlusNormal"/>
            </w:pPr>
          </w:p>
        </w:tc>
        <w:tc>
          <w:tcPr>
            <w:tcW w:w="2556" w:type="dxa"/>
          </w:tcPr>
          <w:p w:rsidR="00050BA4" w:rsidRDefault="001A4121">
            <w:pPr>
              <w:pStyle w:val="ConsPlusNormal"/>
              <w:jc w:val="center"/>
            </w:pPr>
            <w:r>
              <w:t>количественный</w:t>
            </w:r>
          </w:p>
        </w:tc>
        <w:tc>
          <w:tcPr>
            <w:tcW w:w="1991" w:type="dxa"/>
          </w:tcPr>
          <w:p w:rsidR="00050BA4" w:rsidRDefault="001A4121">
            <w:pPr>
              <w:pStyle w:val="ConsPlusNormal"/>
              <w:jc w:val="center"/>
            </w:pPr>
            <w:r>
              <w:t>качественный</w:t>
            </w:r>
          </w:p>
        </w:tc>
      </w:tr>
      <w:tr w:rsidR="00050BA4">
        <w:tc>
          <w:tcPr>
            <w:tcW w:w="630" w:type="dxa"/>
          </w:tcPr>
          <w:p w:rsidR="00050BA4" w:rsidRDefault="00050BA4">
            <w:pPr>
              <w:pStyle w:val="ConsPlusNormal"/>
            </w:pPr>
          </w:p>
        </w:tc>
        <w:tc>
          <w:tcPr>
            <w:tcW w:w="3855" w:type="dxa"/>
          </w:tcPr>
          <w:p w:rsidR="00050BA4" w:rsidRDefault="00050BA4">
            <w:pPr>
              <w:pStyle w:val="ConsPlusNormal"/>
            </w:pPr>
          </w:p>
        </w:tc>
        <w:tc>
          <w:tcPr>
            <w:tcW w:w="2556" w:type="dxa"/>
          </w:tcPr>
          <w:p w:rsidR="00050BA4" w:rsidRDefault="00050BA4">
            <w:pPr>
              <w:pStyle w:val="ConsPlusNormal"/>
            </w:pPr>
          </w:p>
        </w:tc>
        <w:tc>
          <w:tcPr>
            <w:tcW w:w="1991" w:type="dxa"/>
          </w:tcPr>
          <w:p w:rsidR="00050BA4" w:rsidRDefault="00050BA4">
            <w:pPr>
              <w:pStyle w:val="ConsPlusNormal"/>
            </w:pPr>
          </w:p>
        </w:tc>
      </w:tr>
      <w:tr w:rsidR="00050BA4">
        <w:tc>
          <w:tcPr>
            <w:tcW w:w="630" w:type="dxa"/>
          </w:tcPr>
          <w:p w:rsidR="00050BA4" w:rsidRDefault="00050BA4">
            <w:pPr>
              <w:pStyle w:val="ConsPlusNormal"/>
            </w:pPr>
          </w:p>
        </w:tc>
        <w:tc>
          <w:tcPr>
            <w:tcW w:w="3855" w:type="dxa"/>
          </w:tcPr>
          <w:p w:rsidR="00050BA4" w:rsidRDefault="00050BA4">
            <w:pPr>
              <w:pStyle w:val="ConsPlusNormal"/>
            </w:pPr>
          </w:p>
        </w:tc>
        <w:tc>
          <w:tcPr>
            <w:tcW w:w="2556" w:type="dxa"/>
          </w:tcPr>
          <w:p w:rsidR="00050BA4" w:rsidRDefault="00050BA4">
            <w:pPr>
              <w:pStyle w:val="ConsPlusNormal"/>
            </w:pPr>
          </w:p>
        </w:tc>
        <w:tc>
          <w:tcPr>
            <w:tcW w:w="1991" w:type="dxa"/>
          </w:tcPr>
          <w:p w:rsidR="00050BA4" w:rsidRDefault="00050BA4">
            <w:pPr>
              <w:pStyle w:val="ConsPlusNormal"/>
            </w:pPr>
          </w:p>
        </w:tc>
      </w:tr>
    </w:tbl>
    <w:p w:rsidR="00050BA4" w:rsidRDefault="00050BA4">
      <w:pPr>
        <w:pStyle w:val="ConsPlusNormal"/>
        <w:jc w:val="both"/>
      </w:pPr>
    </w:p>
    <w:p w:rsidR="00050BA4" w:rsidRDefault="001A4121">
      <w:pPr>
        <w:pStyle w:val="ConsPlusNormal"/>
        <w:jc w:val="center"/>
        <w:outlineLvl w:val="2"/>
      </w:pPr>
      <w:r>
        <w:t>4. Бюджет Программы</w:t>
      </w:r>
    </w:p>
    <w:p w:rsidR="00050BA4" w:rsidRDefault="00050BA4">
      <w:pPr>
        <w:pStyle w:val="ConsPlusNormal"/>
        <w:jc w:val="both"/>
      </w:pPr>
    </w:p>
    <w:p w:rsidR="00050BA4" w:rsidRDefault="001A4121">
      <w:pPr>
        <w:pStyle w:val="ConsPlusNormal"/>
        <w:jc w:val="right"/>
      </w:pPr>
      <w:r>
        <w:t>(рублей)</w:t>
      </w:r>
    </w:p>
    <w:p w:rsidR="00050BA4" w:rsidRDefault="00050BA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948"/>
        <w:gridCol w:w="2778"/>
      </w:tblGrid>
      <w:tr w:rsidR="00050BA4">
        <w:tc>
          <w:tcPr>
            <w:tcW w:w="3345" w:type="dxa"/>
          </w:tcPr>
          <w:p w:rsidR="00050BA4" w:rsidRDefault="001A4121">
            <w:pPr>
              <w:pStyle w:val="ConsPlusNormal"/>
              <w:jc w:val="center"/>
            </w:pPr>
            <w:r>
              <w:lastRenderedPageBreak/>
              <w:t>Общий бюджет Программы</w:t>
            </w:r>
          </w:p>
        </w:tc>
        <w:tc>
          <w:tcPr>
            <w:tcW w:w="2948" w:type="dxa"/>
          </w:tcPr>
          <w:p w:rsidR="00050BA4" w:rsidRDefault="001A4121">
            <w:pPr>
              <w:pStyle w:val="ConsPlusNormal"/>
              <w:jc w:val="center"/>
            </w:pPr>
            <w:r>
              <w:t>Собственные денежные средства</w:t>
            </w:r>
          </w:p>
        </w:tc>
        <w:tc>
          <w:tcPr>
            <w:tcW w:w="2778" w:type="dxa"/>
          </w:tcPr>
          <w:p w:rsidR="00050BA4" w:rsidRDefault="001A4121">
            <w:pPr>
              <w:pStyle w:val="ConsPlusNormal"/>
              <w:jc w:val="center"/>
            </w:pPr>
            <w:r>
              <w:t>Запрашиваемые средства (сумма гранта)</w:t>
            </w:r>
          </w:p>
        </w:tc>
      </w:tr>
      <w:tr w:rsidR="00050BA4">
        <w:tc>
          <w:tcPr>
            <w:tcW w:w="3345" w:type="dxa"/>
          </w:tcPr>
          <w:p w:rsidR="00050BA4" w:rsidRDefault="00050BA4">
            <w:pPr>
              <w:pStyle w:val="ConsPlusNormal"/>
            </w:pPr>
          </w:p>
        </w:tc>
        <w:tc>
          <w:tcPr>
            <w:tcW w:w="2948" w:type="dxa"/>
          </w:tcPr>
          <w:p w:rsidR="00050BA4" w:rsidRDefault="00050BA4">
            <w:pPr>
              <w:pStyle w:val="ConsPlusNormal"/>
            </w:pPr>
          </w:p>
        </w:tc>
        <w:tc>
          <w:tcPr>
            <w:tcW w:w="2778" w:type="dxa"/>
          </w:tcPr>
          <w:p w:rsidR="00050BA4" w:rsidRDefault="00050BA4">
            <w:pPr>
              <w:pStyle w:val="ConsPlusNormal"/>
            </w:pPr>
          </w:p>
        </w:tc>
      </w:tr>
      <w:tr w:rsidR="00050BA4">
        <w:tc>
          <w:tcPr>
            <w:tcW w:w="3345" w:type="dxa"/>
          </w:tcPr>
          <w:p w:rsidR="00050BA4" w:rsidRDefault="001A4121">
            <w:pPr>
              <w:pStyle w:val="ConsPlusNormal"/>
            </w:pPr>
            <w:r>
              <w:t>Итого</w:t>
            </w:r>
          </w:p>
        </w:tc>
        <w:tc>
          <w:tcPr>
            <w:tcW w:w="2948" w:type="dxa"/>
          </w:tcPr>
          <w:p w:rsidR="00050BA4" w:rsidRDefault="00050BA4">
            <w:pPr>
              <w:pStyle w:val="ConsPlusNormal"/>
            </w:pPr>
          </w:p>
        </w:tc>
        <w:tc>
          <w:tcPr>
            <w:tcW w:w="2778" w:type="dxa"/>
          </w:tcPr>
          <w:p w:rsidR="00050BA4" w:rsidRDefault="00050BA4">
            <w:pPr>
              <w:pStyle w:val="ConsPlusNormal"/>
            </w:pPr>
          </w:p>
        </w:tc>
      </w:tr>
    </w:tbl>
    <w:p w:rsidR="00050BA4" w:rsidRDefault="00050BA4">
      <w:pPr>
        <w:pStyle w:val="ConsPlusNormal"/>
        <w:jc w:val="both"/>
      </w:pPr>
    </w:p>
    <w:p w:rsidR="00050BA4" w:rsidRDefault="001A4121">
      <w:pPr>
        <w:pStyle w:val="ConsPlusNormal"/>
        <w:jc w:val="center"/>
        <w:outlineLvl w:val="2"/>
      </w:pPr>
      <w:r>
        <w:t>5. Опыт в области реализации мероприятий Программы</w:t>
      </w:r>
    </w:p>
    <w:p w:rsidR="00050BA4" w:rsidRDefault="00050B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4139"/>
        <w:gridCol w:w="1706"/>
        <w:gridCol w:w="2592"/>
      </w:tblGrid>
      <w:tr w:rsidR="00050BA4">
        <w:tc>
          <w:tcPr>
            <w:tcW w:w="630" w:type="dxa"/>
          </w:tcPr>
          <w:p w:rsidR="00050BA4" w:rsidRDefault="001A4121">
            <w:pPr>
              <w:pStyle w:val="ConsPlusNormal"/>
              <w:jc w:val="center"/>
            </w:pPr>
            <w:r>
              <w:t>N п/п</w:t>
            </w:r>
          </w:p>
        </w:tc>
        <w:tc>
          <w:tcPr>
            <w:tcW w:w="4139" w:type="dxa"/>
          </w:tcPr>
          <w:p w:rsidR="00050BA4" w:rsidRDefault="001A4121">
            <w:pPr>
              <w:pStyle w:val="ConsPlusNormal"/>
              <w:jc w:val="center"/>
            </w:pPr>
            <w:r>
              <w:t>Наименование мероприятия</w:t>
            </w:r>
          </w:p>
        </w:tc>
        <w:tc>
          <w:tcPr>
            <w:tcW w:w="1706" w:type="dxa"/>
          </w:tcPr>
          <w:p w:rsidR="00050BA4" w:rsidRDefault="001A4121">
            <w:pPr>
              <w:pStyle w:val="ConsPlusNormal"/>
              <w:jc w:val="center"/>
            </w:pPr>
            <w:r>
              <w:t>Год реализации</w:t>
            </w:r>
          </w:p>
        </w:tc>
        <w:tc>
          <w:tcPr>
            <w:tcW w:w="2592" w:type="dxa"/>
          </w:tcPr>
          <w:p w:rsidR="00050BA4" w:rsidRDefault="001A4121">
            <w:pPr>
              <w:pStyle w:val="ConsPlusNormal"/>
              <w:jc w:val="center"/>
            </w:pPr>
            <w:r>
              <w:t>Качественные показатели</w:t>
            </w:r>
          </w:p>
        </w:tc>
      </w:tr>
      <w:tr w:rsidR="00050BA4">
        <w:tc>
          <w:tcPr>
            <w:tcW w:w="630" w:type="dxa"/>
          </w:tcPr>
          <w:p w:rsidR="00050BA4" w:rsidRDefault="00050BA4">
            <w:pPr>
              <w:pStyle w:val="ConsPlusNormal"/>
            </w:pPr>
          </w:p>
        </w:tc>
        <w:tc>
          <w:tcPr>
            <w:tcW w:w="4139" w:type="dxa"/>
          </w:tcPr>
          <w:p w:rsidR="00050BA4" w:rsidRDefault="00050BA4">
            <w:pPr>
              <w:pStyle w:val="ConsPlusNormal"/>
            </w:pPr>
          </w:p>
        </w:tc>
        <w:tc>
          <w:tcPr>
            <w:tcW w:w="1706" w:type="dxa"/>
          </w:tcPr>
          <w:p w:rsidR="00050BA4" w:rsidRDefault="00050BA4">
            <w:pPr>
              <w:pStyle w:val="ConsPlusNormal"/>
            </w:pPr>
          </w:p>
        </w:tc>
        <w:tc>
          <w:tcPr>
            <w:tcW w:w="2592" w:type="dxa"/>
          </w:tcPr>
          <w:p w:rsidR="00050BA4" w:rsidRDefault="00050BA4">
            <w:pPr>
              <w:pStyle w:val="ConsPlusNormal"/>
            </w:pPr>
          </w:p>
        </w:tc>
      </w:tr>
      <w:tr w:rsidR="00050BA4">
        <w:tc>
          <w:tcPr>
            <w:tcW w:w="630" w:type="dxa"/>
          </w:tcPr>
          <w:p w:rsidR="00050BA4" w:rsidRDefault="00050BA4">
            <w:pPr>
              <w:pStyle w:val="ConsPlusNormal"/>
            </w:pPr>
          </w:p>
        </w:tc>
        <w:tc>
          <w:tcPr>
            <w:tcW w:w="4139" w:type="dxa"/>
          </w:tcPr>
          <w:p w:rsidR="00050BA4" w:rsidRDefault="00050BA4">
            <w:pPr>
              <w:pStyle w:val="ConsPlusNormal"/>
            </w:pPr>
          </w:p>
        </w:tc>
        <w:tc>
          <w:tcPr>
            <w:tcW w:w="1706" w:type="dxa"/>
          </w:tcPr>
          <w:p w:rsidR="00050BA4" w:rsidRDefault="00050BA4">
            <w:pPr>
              <w:pStyle w:val="ConsPlusNormal"/>
            </w:pPr>
          </w:p>
        </w:tc>
        <w:tc>
          <w:tcPr>
            <w:tcW w:w="2592" w:type="dxa"/>
          </w:tcPr>
          <w:p w:rsidR="00050BA4" w:rsidRDefault="00050BA4">
            <w:pPr>
              <w:pStyle w:val="ConsPlusNormal"/>
            </w:pPr>
          </w:p>
        </w:tc>
      </w:tr>
    </w:tbl>
    <w:p w:rsidR="00050BA4" w:rsidRDefault="00050BA4">
      <w:pPr>
        <w:pStyle w:val="ConsPlusNormal"/>
        <w:jc w:val="both"/>
      </w:pPr>
    </w:p>
    <w:p w:rsidR="00050BA4" w:rsidRDefault="001A4121">
      <w:pPr>
        <w:pStyle w:val="ConsPlusNormal"/>
        <w:jc w:val="center"/>
        <w:outlineLvl w:val="2"/>
      </w:pPr>
      <w:r>
        <w:t>6. Критерии оценки эффективности реализации Программы</w:t>
      </w:r>
    </w:p>
    <w:p w:rsidR="00050BA4" w:rsidRDefault="00050B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
        <w:gridCol w:w="4370"/>
        <w:gridCol w:w="2154"/>
        <w:gridCol w:w="1883"/>
      </w:tblGrid>
      <w:tr w:rsidR="00050BA4">
        <w:tc>
          <w:tcPr>
            <w:tcW w:w="626" w:type="dxa"/>
            <w:vMerge w:val="restart"/>
          </w:tcPr>
          <w:p w:rsidR="00050BA4" w:rsidRDefault="001A4121">
            <w:pPr>
              <w:pStyle w:val="ConsPlusNormal"/>
              <w:jc w:val="center"/>
            </w:pPr>
            <w:r>
              <w:t>N п/п</w:t>
            </w:r>
          </w:p>
        </w:tc>
        <w:tc>
          <w:tcPr>
            <w:tcW w:w="4370" w:type="dxa"/>
            <w:vMerge w:val="restart"/>
          </w:tcPr>
          <w:p w:rsidR="00050BA4" w:rsidRDefault="001A4121">
            <w:pPr>
              <w:pStyle w:val="ConsPlusNormal"/>
              <w:jc w:val="center"/>
            </w:pPr>
            <w:r>
              <w:t>Наименование показателя</w:t>
            </w:r>
          </w:p>
        </w:tc>
        <w:tc>
          <w:tcPr>
            <w:tcW w:w="4037" w:type="dxa"/>
            <w:gridSpan w:val="2"/>
          </w:tcPr>
          <w:p w:rsidR="00050BA4" w:rsidRDefault="001A4121">
            <w:pPr>
              <w:pStyle w:val="ConsPlusNormal"/>
              <w:jc w:val="center"/>
            </w:pPr>
            <w:r>
              <w:t>Величина показателя</w:t>
            </w:r>
          </w:p>
        </w:tc>
      </w:tr>
      <w:tr w:rsidR="00050BA4">
        <w:tc>
          <w:tcPr>
            <w:tcW w:w="626" w:type="dxa"/>
            <w:vMerge/>
          </w:tcPr>
          <w:p w:rsidR="00050BA4" w:rsidRDefault="00050BA4">
            <w:pPr>
              <w:pStyle w:val="ConsPlusNormal"/>
            </w:pPr>
          </w:p>
        </w:tc>
        <w:tc>
          <w:tcPr>
            <w:tcW w:w="4370" w:type="dxa"/>
            <w:vMerge/>
          </w:tcPr>
          <w:p w:rsidR="00050BA4" w:rsidRDefault="00050BA4">
            <w:pPr>
              <w:pStyle w:val="ConsPlusNormal"/>
            </w:pPr>
          </w:p>
        </w:tc>
        <w:tc>
          <w:tcPr>
            <w:tcW w:w="2154" w:type="dxa"/>
          </w:tcPr>
          <w:p w:rsidR="00050BA4" w:rsidRDefault="001A4121">
            <w:pPr>
              <w:pStyle w:val="ConsPlusNormal"/>
              <w:jc w:val="center"/>
            </w:pPr>
            <w:r>
              <w:t>в количественном выражении, %</w:t>
            </w:r>
          </w:p>
        </w:tc>
        <w:tc>
          <w:tcPr>
            <w:tcW w:w="1883" w:type="dxa"/>
          </w:tcPr>
          <w:p w:rsidR="00050BA4" w:rsidRDefault="001A4121">
            <w:pPr>
              <w:pStyle w:val="ConsPlusNormal"/>
              <w:jc w:val="center"/>
            </w:pPr>
            <w:r>
              <w:t>в натуральном выражении</w:t>
            </w:r>
          </w:p>
        </w:tc>
      </w:tr>
      <w:tr w:rsidR="00050BA4">
        <w:tc>
          <w:tcPr>
            <w:tcW w:w="626" w:type="dxa"/>
          </w:tcPr>
          <w:p w:rsidR="00050BA4" w:rsidRDefault="001A4121">
            <w:pPr>
              <w:pStyle w:val="ConsPlusNormal"/>
            </w:pPr>
            <w:r>
              <w:t>1</w:t>
            </w:r>
          </w:p>
        </w:tc>
        <w:tc>
          <w:tcPr>
            <w:tcW w:w="4370" w:type="dxa"/>
          </w:tcPr>
          <w:p w:rsidR="00050BA4" w:rsidRDefault="001A4121">
            <w:pPr>
              <w:pStyle w:val="ConsPlusNormal"/>
            </w:pPr>
            <w:r>
              <w:t>Повышение уровня обеспеченности электроснабжением</w:t>
            </w:r>
          </w:p>
        </w:tc>
        <w:tc>
          <w:tcPr>
            <w:tcW w:w="2154" w:type="dxa"/>
          </w:tcPr>
          <w:p w:rsidR="00050BA4" w:rsidRDefault="00050BA4">
            <w:pPr>
              <w:pStyle w:val="ConsPlusNormal"/>
            </w:pPr>
          </w:p>
        </w:tc>
        <w:tc>
          <w:tcPr>
            <w:tcW w:w="1883" w:type="dxa"/>
          </w:tcPr>
          <w:p w:rsidR="00050BA4" w:rsidRDefault="00050BA4">
            <w:pPr>
              <w:pStyle w:val="ConsPlusNormal"/>
            </w:pPr>
          </w:p>
        </w:tc>
      </w:tr>
      <w:tr w:rsidR="00050BA4">
        <w:tc>
          <w:tcPr>
            <w:tcW w:w="626" w:type="dxa"/>
          </w:tcPr>
          <w:p w:rsidR="00050BA4" w:rsidRDefault="001A4121">
            <w:pPr>
              <w:pStyle w:val="ConsPlusNormal"/>
            </w:pPr>
            <w:r>
              <w:t>2</w:t>
            </w:r>
          </w:p>
        </w:tc>
        <w:tc>
          <w:tcPr>
            <w:tcW w:w="4370" w:type="dxa"/>
          </w:tcPr>
          <w:p w:rsidR="00050BA4" w:rsidRDefault="001A4121">
            <w:pPr>
              <w:pStyle w:val="ConsPlusNormal"/>
            </w:pPr>
            <w:r>
              <w:t>Повышение уровня обеспеченности водоснабжением</w:t>
            </w:r>
          </w:p>
        </w:tc>
        <w:tc>
          <w:tcPr>
            <w:tcW w:w="2154" w:type="dxa"/>
          </w:tcPr>
          <w:p w:rsidR="00050BA4" w:rsidRDefault="00050BA4">
            <w:pPr>
              <w:pStyle w:val="ConsPlusNormal"/>
            </w:pPr>
          </w:p>
        </w:tc>
        <w:tc>
          <w:tcPr>
            <w:tcW w:w="1883" w:type="dxa"/>
          </w:tcPr>
          <w:p w:rsidR="00050BA4" w:rsidRDefault="00050BA4">
            <w:pPr>
              <w:pStyle w:val="ConsPlusNormal"/>
            </w:pPr>
          </w:p>
        </w:tc>
      </w:tr>
      <w:tr w:rsidR="00050BA4">
        <w:tc>
          <w:tcPr>
            <w:tcW w:w="626" w:type="dxa"/>
          </w:tcPr>
          <w:p w:rsidR="00050BA4" w:rsidRDefault="001A4121">
            <w:pPr>
              <w:pStyle w:val="ConsPlusNormal"/>
            </w:pPr>
            <w:r>
              <w:t>3</w:t>
            </w:r>
          </w:p>
        </w:tc>
        <w:tc>
          <w:tcPr>
            <w:tcW w:w="4370" w:type="dxa"/>
          </w:tcPr>
          <w:p w:rsidR="00050BA4" w:rsidRDefault="001A4121">
            <w:pPr>
              <w:pStyle w:val="ConsPlusNormal"/>
            </w:pPr>
            <w:r>
              <w:t>Повышение уровня обеспеченности транспортной доступностью и обустройства дорог</w:t>
            </w:r>
          </w:p>
        </w:tc>
        <w:tc>
          <w:tcPr>
            <w:tcW w:w="2154" w:type="dxa"/>
          </w:tcPr>
          <w:p w:rsidR="00050BA4" w:rsidRDefault="00050BA4">
            <w:pPr>
              <w:pStyle w:val="ConsPlusNormal"/>
            </w:pPr>
          </w:p>
        </w:tc>
        <w:tc>
          <w:tcPr>
            <w:tcW w:w="1883" w:type="dxa"/>
          </w:tcPr>
          <w:p w:rsidR="00050BA4" w:rsidRDefault="00050BA4">
            <w:pPr>
              <w:pStyle w:val="ConsPlusNormal"/>
            </w:pPr>
          </w:p>
        </w:tc>
      </w:tr>
      <w:tr w:rsidR="00050BA4">
        <w:tc>
          <w:tcPr>
            <w:tcW w:w="626" w:type="dxa"/>
          </w:tcPr>
          <w:p w:rsidR="00050BA4" w:rsidRDefault="001A4121">
            <w:pPr>
              <w:pStyle w:val="ConsPlusNormal"/>
            </w:pPr>
            <w:r>
              <w:t>4</w:t>
            </w:r>
          </w:p>
        </w:tc>
        <w:tc>
          <w:tcPr>
            <w:tcW w:w="4370" w:type="dxa"/>
          </w:tcPr>
          <w:p w:rsidR="00050BA4" w:rsidRDefault="001A4121">
            <w:pPr>
              <w:pStyle w:val="ConsPlusNormal"/>
            </w:pPr>
            <w:r>
              <w:t>Повышение уровня защищенности от чрезвычайных ситуаций</w:t>
            </w:r>
          </w:p>
        </w:tc>
        <w:tc>
          <w:tcPr>
            <w:tcW w:w="2154" w:type="dxa"/>
          </w:tcPr>
          <w:p w:rsidR="00050BA4" w:rsidRDefault="00050BA4">
            <w:pPr>
              <w:pStyle w:val="ConsPlusNormal"/>
            </w:pPr>
          </w:p>
        </w:tc>
        <w:tc>
          <w:tcPr>
            <w:tcW w:w="1883" w:type="dxa"/>
          </w:tcPr>
          <w:p w:rsidR="00050BA4" w:rsidRDefault="00050BA4">
            <w:pPr>
              <w:pStyle w:val="ConsPlusNormal"/>
            </w:pPr>
          </w:p>
        </w:tc>
      </w:tr>
    </w:tbl>
    <w:p w:rsidR="00050BA4" w:rsidRDefault="00050BA4">
      <w:pPr>
        <w:pStyle w:val="ConsPlusNormal"/>
        <w:jc w:val="both"/>
      </w:pPr>
    </w:p>
    <w:p w:rsidR="00050BA4" w:rsidRDefault="001A4121">
      <w:pPr>
        <w:pStyle w:val="ConsPlusNormal"/>
        <w:jc w:val="center"/>
        <w:outlineLvl w:val="2"/>
      </w:pPr>
      <w:r>
        <w:t>7. Дальнейшая реализация Программы</w:t>
      </w:r>
    </w:p>
    <w:p w:rsidR="00050BA4" w:rsidRDefault="00050BA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40"/>
        <w:gridCol w:w="6123"/>
      </w:tblGrid>
      <w:tr w:rsidR="00050BA4">
        <w:tc>
          <w:tcPr>
            <w:tcW w:w="9071" w:type="dxa"/>
            <w:gridSpan w:val="3"/>
            <w:tcBorders>
              <w:top w:val="nil"/>
              <w:left w:val="nil"/>
              <w:bottom w:val="single" w:sz="4" w:space="0" w:color="auto"/>
              <w:right w:val="nil"/>
            </w:tcBorders>
          </w:tcPr>
          <w:p w:rsidR="00050BA4" w:rsidRDefault="00050BA4">
            <w:pPr>
              <w:pStyle w:val="ConsPlusNormal"/>
            </w:pPr>
          </w:p>
        </w:tc>
      </w:tr>
      <w:tr w:rsidR="00050BA4">
        <w:tc>
          <w:tcPr>
            <w:tcW w:w="9071" w:type="dxa"/>
            <w:gridSpan w:val="3"/>
            <w:tcBorders>
              <w:top w:val="single" w:sz="4" w:space="0" w:color="auto"/>
              <w:left w:val="nil"/>
              <w:bottom w:val="single" w:sz="4" w:space="0" w:color="auto"/>
              <w:right w:val="nil"/>
            </w:tcBorders>
          </w:tcPr>
          <w:p w:rsidR="00050BA4" w:rsidRDefault="00050BA4">
            <w:pPr>
              <w:pStyle w:val="ConsPlusNormal"/>
            </w:pPr>
          </w:p>
        </w:tc>
      </w:tr>
      <w:tr w:rsidR="00050BA4">
        <w:tc>
          <w:tcPr>
            <w:tcW w:w="9071" w:type="dxa"/>
            <w:gridSpan w:val="3"/>
            <w:tcBorders>
              <w:top w:val="single" w:sz="4" w:space="0" w:color="auto"/>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9071" w:type="dxa"/>
            <w:gridSpan w:val="3"/>
            <w:tcBorders>
              <w:top w:val="single" w:sz="4" w:space="0" w:color="auto"/>
              <w:left w:val="nil"/>
              <w:bottom w:val="nil"/>
              <w:right w:val="nil"/>
            </w:tcBorders>
          </w:tcPr>
          <w:p w:rsidR="00050BA4" w:rsidRDefault="001A4121">
            <w:pPr>
              <w:pStyle w:val="ConsPlusNormal"/>
              <w:jc w:val="center"/>
            </w:pPr>
            <w:r>
              <w:t>(должность руководителя садоводческого, огороднического некоммерческого товарищества)</w:t>
            </w:r>
          </w:p>
        </w:tc>
      </w:tr>
      <w:tr w:rsidR="00050BA4">
        <w:tblPrEx>
          <w:tblBorders>
            <w:insideH w:val="none" w:sz="0" w:space="0" w:color="auto"/>
          </w:tblBorders>
        </w:tblPrEx>
        <w:tc>
          <w:tcPr>
            <w:tcW w:w="2608" w:type="dxa"/>
            <w:tcBorders>
              <w:top w:val="nil"/>
              <w:left w:val="nil"/>
              <w:bottom w:val="single" w:sz="4" w:space="0" w:color="auto"/>
              <w:right w:val="nil"/>
            </w:tcBorders>
          </w:tcPr>
          <w:p w:rsidR="00050BA4" w:rsidRDefault="00050BA4">
            <w:pPr>
              <w:pStyle w:val="ConsPlusNormal"/>
            </w:pPr>
          </w:p>
        </w:tc>
        <w:tc>
          <w:tcPr>
            <w:tcW w:w="340" w:type="dxa"/>
            <w:tcBorders>
              <w:top w:val="nil"/>
              <w:left w:val="nil"/>
              <w:bottom w:val="nil"/>
              <w:right w:val="nil"/>
            </w:tcBorders>
          </w:tcPr>
          <w:p w:rsidR="00050BA4" w:rsidRDefault="00050BA4">
            <w:pPr>
              <w:pStyle w:val="ConsPlusNormal"/>
            </w:pPr>
          </w:p>
        </w:tc>
        <w:tc>
          <w:tcPr>
            <w:tcW w:w="6123" w:type="dxa"/>
            <w:tcBorders>
              <w:top w:val="nil"/>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2608" w:type="dxa"/>
            <w:tcBorders>
              <w:top w:val="single" w:sz="4" w:space="0" w:color="auto"/>
              <w:left w:val="nil"/>
              <w:bottom w:val="nil"/>
              <w:right w:val="nil"/>
            </w:tcBorders>
          </w:tcPr>
          <w:p w:rsidR="00050BA4" w:rsidRDefault="001A4121">
            <w:pPr>
              <w:pStyle w:val="ConsPlusNormal"/>
              <w:jc w:val="center"/>
            </w:pPr>
            <w:r>
              <w:t>(подпись)</w:t>
            </w:r>
          </w:p>
        </w:tc>
        <w:tc>
          <w:tcPr>
            <w:tcW w:w="340" w:type="dxa"/>
            <w:tcBorders>
              <w:top w:val="nil"/>
              <w:left w:val="nil"/>
              <w:bottom w:val="nil"/>
              <w:right w:val="nil"/>
            </w:tcBorders>
          </w:tcPr>
          <w:p w:rsidR="00050BA4" w:rsidRDefault="00050BA4">
            <w:pPr>
              <w:pStyle w:val="ConsPlusNormal"/>
            </w:pPr>
          </w:p>
        </w:tc>
        <w:tc>
          <w:tcPr>
            <w:tcW w:w="6123" w:type="dxa"/>
            <w:tcBorders>
              <w:top w:val="single" w:sz="4" w:space="0" w:color="auto"/>
              <w:left w:val="nil"/>
              <w:bottom w:val="nil"/>
              <w:right w:val="nil"/>
            </w:tcBorders>
          </w:tcPr>
          <w:p w:rsidR="00050BA4" w:rsidRDefault="001A4121">
            <w:pPr>
              <w:pStyle w:val="ConsPlusNormal"/>
              <w:jc w:val="center"/>
            </w:pPr>
            <w:r>
              <w:t>(Ф.И.О.)</w:t>
            </w:r>
          </w:p>
        </w:tc>
      </w:tr>
      <w:tr w:rsidR="00050BA4">
        <w:tblPrEx>
          <w:tblBorders>
            <w:insideH w:val="none" w:sz="0" w:space="0" w:color="auto"/>
          </w:tblBorders>
        </w:tblPrEx>
        <w:tc>
          <w:tcPr>
            <w:tcW w:w="9071" w:type="dxa"/>
            <w:gridSpan w:val="3"/>
            <w:tcBorders>
              <w:top w:val="nil"/>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9071" w:type="dxa"/>
            <w:gridSpan w:val="3"/>
            <w:tcBorders>
              <w:top w:val="single" w:sz="4" w:space="0" w:color="auto"/>
              <w:left w:val="nil"/>
              <w:bottom w:val="nil"/>
              <w:right w:val="nil"/>
            </w:tcBorders>
          </w:tcPr>
          <w:p w:rsidR="00050BA4" w:rsidRDefault="001A4121">
            <w:pPr>
              <w:pStyle w:val="ConsPlusNormal"/>
              <w:jc w:val="center"/>
            </w:pPr>
            <w:r>
              <w:lastRenderedPageBreak/>
              <w:t>(бухгалтер (кассир, казначей) садоводческого, огороднического некоммерческого товарищества)</w:t>
            </w:r>
          </w:p>
        </w:tc>
      </w:tr>
      <w:tr w:rsidR="00050BA4">
        <w:tblPrEx>
          <w:tblBorders>
            <w:insideH w:val="none" w:sz="0" w:space="0" w:color="auto"/>
          </w:tblBorders>
        </w:tblPrEx>
        <w:tc>
          <w:tcPr>
            <w:tcW w:w="2608" w:type="dxa"/>
            <w:tcBorders>
              <w:top w:val="nil"/>
              <w:left w:val="nil"/>
              <w:bottom w:val="single" w:sz="4" w:space="0" w:color="auto"/>
              <w:right w:val="nil"/>
            </w:tcBorders>
          </w:tcPr>
          <w:p w:rsidR="00050BA4" w:rsidRDefault="00050BA4">
            <w:pPr>
              <w:pStyle w:val="ConsPlusNormal"/>
            </w:pPr>
          </w:p>
        </w:tc>
        <w:tc>
          <w:tcPr>
            <w:tcW w:w="340" w:type="dxa"/>
            <w:tcBorders>
              <w:top w:val="nil"/>
              <w:left w:val="nil"/>
              <w:bottom w:val="nil"/>
              <w:right w:val="nil"/>
            </w:tcBorders>
          </w:tcPr>
          <w:p w:rsidR="00050BA4" w:rsidRDefault="00050BA4">
            <w:pPr>
              <w:pStyle w:val="ConsPlusNormal"/>
            </w:pPr>
          </w:p>
        </w:tc>
        <w:tc>
          <w:tcPr>
            <w:tcW w:w="6123" w:type="dxa"/>
            <w:tcBorders>
              <w:top w:val="nil"/>
              <w:left w:val="nil"/>
              <w:bottom w:val="single" w:sz="4" w:space="0" w:color="auto"/>
              <w:right w:val="nil"/>
            </w:tcBorders>
          </w:tcPr>
          <w:p w:rsidR="00050BA4" w:rsidRDefault="00050BA4">
            <w:pPr>
              <w:pStyle w:val="ConsPlusNormal"/>
            </w:pPr>
          </w:p>
        </w:tc>
      </w:tr>
      <w:tr w:rsidR="00050BA4">
        <w:tblPrEx>
          <w:tblBorders>
            <w:insideH w:val="none" w:sz="0" w:space="0" w:color="auto"/>
          </w:tblBorders>
        </w:tblPrEx>
        <w:tc>
          <w:tcPr>
            <w:tcW w:w="2608" w:type="dxa"/>
            <w:tcBorders>
              <w:top w:val="single" w:sz="4" w:space="0" w:color="auto"/>
              <w:left w:val="nil"/>
              <w:bottom w:val="nil"/>
              <w:right w:val="nil"/>
            </w:tcBorders>
          </w:tcPr>
          <w:p w:rsidR="00050BA4" w:rsidRDefault="001A4121">
            <w:pPr>
              <w:pStyle w:val="ConsPlusNormal"/>
              <w:jc w:val="center"/>
            </w:pPr>
            <w:r>
              <w:t>(подпись)</w:t>
            </w:r>
          </w:p>
        </w:tc>
        <w:tc>
          <w:tcPr>
            <w:tcW w:w="340" w:type="dxa"/>
            <w:tcBorders>
              <w:top w:val="nil"/>
              <w:left w:val="nil"/>
              <w:bottom w:val="nil"/>
              <w:right w:val="nil"/>
            </w:tcBorders>
          </w:tcPr>
          <w:p w:rsidR="00050BA4" w:rsidRDefault="00050BA4">
            <w:pPr>
              <w:pStyle w:val="ConsPlusNormal"/>
            </w:pPr>
          </w:p>
        </w:tc>
        <w:tc>
          <w:tcPr>
            <w:tcW w:w="6123" w:type="dxa"/>
            <w:tcBorders>
              <w:top w:val="single" w:sz="4" w:space="0" w:color="auto"/>
              <w:left w:val="nil"/>
              <w:bottom w:val="nil"/>
              <w:right w:val="nil"/>
            </w:tcBorders>
          </w:tcPr>
          <w:p w:rsidR="00050BA4" w:rsidRDefault="001A4121">
            <w:pPr>
              <w:pStyle w:val="ConsPlusNormal"/>
              <w:jc w:val="center"/>
            </w:pPr>
            <w:r>
              <w:t>(Ф.И.О.)</w:t>
            </w:r>
          </w:p>
        </w:tc>
      </w:tr>
      <w:tr w:rsidR="00050BA4">
        <w:tblPrEx>
          <w:tblBorders>
            <w:insideH w:val="none" w:sz="0" w:space="0" w:color="auto"/>
          </w:tblBorders>
        </w:tblPrEx>
        <w:tc>
          <w:tcPr>
            <w:tcW w:w="2608" w:type="dxa"/>
            <w:tcBorders>
              <w:top w:val="nil"/>
              <w:left w:val="nil"/>
              <w:bottom w:val="nil"/>
              <w:right w:val="nil"/>
            </w:tcBorders>
          </w:tcPr>
          <w:p w:rsidR="00050BA4" w:rsidRDefault="001A4121">
            <w:pPr>
              <w:pStyle w:val="ConsPlusNormal"/>
            </w:pPr>
            <w:r>
              <w:t>М.П.</w:t>
            </w:r>
          </w:p>
        </w:tc>
        <w:tc>
          <w:tcPr>
            <w:tcW w:w="340" w:type="dxa"/>
            <w:tcBorders>
              <w:top w:val="nil"/>
              <w:left w:val="nil"/>
              <w:bottom w:val="nil"/>
              <w:right w:val="nil"/>
            </w:tcBorders>
          </w:tcPr>
          <w:p w:rsidR="00050BA4" w:rsidRDefault="00050BA4">
            <w:pPr>
              <w:pStyle w:val="ConsPlusNormal"/>
            </w:pPr>
          </w:p>
        </w:tc>
        <w:tc>
          <w:tcPr>
            <w:tcW w:w="6123" w:type="dxa"/>
            <w:tcBorders>
              <w:top w:val="nil"/>
              <w:left w:val="nil"/>
              <w:bottom w:val="nil"/>
              <w:right w:val="nil"/>
            </w:tcBorders>
          </w:tcPr>
          <w:p w:rsidR="00050BA4" w:rsidRDefault="00050BA4">
            <w:pPr>
              <w:pStyle w:val="ConsPlusNormal"/>
            </w:pPr>
          </w:p>
        </w:tc>
      </w:tr>
    </w:tbl>
    <w:p w:rsidR="00050BA4" w:rsidRDefault="00050BA4">
      <w:pPr>
        <w:pStyle w:val="ConsPlusNormal"/>
        <w:jc w:val="both"/>
      </w:pPr>
    </w:p>
    <w:p w:rsidR="00050BA4" w:rsidRDefault="00050BA4">
      <w:pPr>
        <w:pStyle w:val="ConsPlusNormal"/>
        <w:jc w:val="both"/>
      </w:pPr>
    </w:p>
    <w:p w:rsidR="00050BA4" w:rsidRDefault="00050BA4">
      <w:pPr>
        <w:pStyle w:val="ConsPlusNormal"/>
        <w:jc w:val="both"/>
      </w:pPr>
    </w:p>
    <w:p w:rsidR="00050BA4" w:rsidRDefault="00050BA4">
      <w:pPr>
        <w:pStyle w:val="ConsPlusNormal"/>
        <w:jc w:val="both"/>
      </w:pPr>
    </w:p>
    <w:p w:rsidR="00050BA4" w:rsidRDefault="00050BA4">
      <w:pPr>
        <w:pStyle w:val="ConsPlusNormal"/>
        <w:jc w:val="both"/>
      </w:pPr>
    </w:p>
    <w:p w:rsidR="00050BA4" w:rsidRDefault="001A4121">
      <w:pPr>
        <w:pStyle w:val="ConsPlusNormal"/>
        <w:jc w:val="right"/>
        <w:outlineLvl w:val="1"/>
      </w:pPr>
      <w:r>
        <w:t>Приложение 4</w:t>
      </w:r>
    </w:p>
    <w:p w:rsidR="00050BA4" w:rsidRDefault="001A4121">
      <w:pPr>
        <w:pStyle w:val="ConsPlusNormal"/>
        <w:jc w:val="right"/>
      </w:pPr>
      <w:r>
        <w:t>к Порядку</w:t>
      </w:r>
    </w:p>
    <w:p w:rsidR="00050BA4" w:rsidRDefault="001A4121">
      <w:pPr>
        <w:pStyle w:val="ConsPlusNormal"/>
        <w:jc w:val="right"/>
      </w:pPr>
      <w:r>
        <w:t>предоставления грантов на реализацию</w:t>
      </w:r>
    </w:p>
    <w:p w:rsidR="00050BA4" w:rsidRDefault="001A4121">
      <w:pPr>
        <w:pStyle w:val="ConsPlusNormal"/>
        <w:jc w:val="right"/>
      </w:pPr>
      <w:r>
        <w:t>программ садоводческим, огородническим</w:t>
      </w:r>
    </w:p>
    <w:p w:rsidR="00050BA4" w:rsidRDefault="001A4121">
      <w:pPr>
        <w:pStyle w:val="ConsPlusNormal"/>
        <w:jc w:val="right"/>
      </w:pPr>
      <w:r>
        <w:t>некоммерческим товариществам</w:t>
      </w:r>
    </w:p>
    <w:p w:rsidR="00050BA4" w:rsidRDefault="00050BA4">
      <w:pPr>
        <w:pStyle w:val="ConsPlusNormal"/>
        <w:spacing w:after="1"/>
      </w:pPr>
    </w:p>
    <w:p w:rsidR="00050BA4" w:rsidRDefault="00050BA4">
      <w:pPr>
        <w:pStyle w:val="ConsPlusNormal"/>
        <w:jc w:val="both"/>
      </w:pPr>
    </w:p>
    <w:p w:rsidR="00050BA4" w:rsidRPr="001A4121" w:rsidRDefault="001A4121">
      <w:pPr>
        <w:pStyle w:val="ConsPlusNonformat"/>
        <w:jc w:val="both"/>
        <w:rPr>
          <w:rFonts w:ascii="Times New Roman" w:hAnsi="Times New Roman" w:cs="Times New Roman"/>
          <w:sz w:val="24"/>
          <w:szCs w:val="24"/>
        </w:rPr>
      </w:pPr>
      <w:bookmarkStart w:id="57" w:name="P829"/>
      <w:bookmarkEnd w:id="57"/>
      <w:r w:rsidRPr="001A4121">
        <w:rPr>
          <w:rFonts w:ascii="Times New Roman" w:hAnsi="Times New Roman" w:cs="Times New Roman"/>
          <w:sz w:val="24"/>
          <w:szCs w:val="24"/>
        </w:rPr>
        <w:t xml:space="preserve">                              ОЦЕНОЧНЫЙ ЛИСТ</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1. 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(наименование участника отбора)</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2. Заявка от "__" ________________ 20____ г. N 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3.  </w:t>
      </w:r>
      <w:proofErr w:type="gramStart"/>
      <w:r w:rsidRPr="001A4121">
        <w:rPr>
          <w:rFonts w:ascii="Times New Roman" w:hAnsi="Times New Roman" w:cs="Times New Roman"/>
          <w:sz w:val="24"/>
          <w:szCs w:val="24"/>
        </w:rPr>
        <w:t>Направления  расходов</w:t>
      </w:r>
      <w:proofErr w:type="gramEnd"/>
      <w:r w:rsidRPr="001A4121">
        <w:rPr>
          <w:rFonts w:ascii="Times New Roman" w:hAnsi="Times New Roman" w:cs="Times New Roman"/>
          <w:sz w:val="24"/>
          <w:szCs w:val="24"/>
        </w:rPr>
        <w:t>,  источником  финанс</w:t>
      </w:r>
      <w:r w:rsidRPr="001A4121">
        <w:rPr>
          <w:rFonts w:ascii="Times New Roman" w:hAnsi="Times New Roman" w:cs="Times New Roman"/>
          <w:sz w:val="24"/>
          <w:szCs w:val="24"/>
        </w:rPr>
        <w:t>ового обеспечения которых</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является грант:</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(обеспечение электроснабжением и (или) водоснабжением, и (или) обеспечение</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транспортной доступностью и обустройство дорог, и (или) повыше</w:t>
      </w:r>
      <w:r w:rsidRPr="001A4121">
        <w:rPr>
          <w:rFonts w:ascii="Times New Roman" w:hAnsi="Times New Roman" w:cs="Times New Roman"/>
          <w:sz w:val="24"/>
          <w:szCs w:val="24"/>
        </w:rPr>
        <w:t>ние уровня</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защищенности садоводческого, огороднического некоммерческого товарищества</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от чрезвычайных ситуаций)</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4. Размер гранта _______________ рублей.</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5. Оценка заявки:</w:t>
      </w:r>
    </w:p>
    <w:p w:rsidR="00050BA4" w:rsidRPr="001A4121" w:rsidRDefault="00050BA4">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8"/>
        <w:gridCol w:w="3798"/>
        <w:gridCol w:w="1578"/>
        <w:gridCol w:w="1416"/>
        <w:gridCol w:w="1434"/>
      </w:tblGrid>
      <w:tr w:rsidR="00050BA4" w:rsidRPr="001A4121">
        <w:tc>
          <w:tcPr>
            <w:tcW w:w="798" w:type="dxa"/>
          </w:tcPr>
          <w:p w:rsidR="00050BA4" w:rsidRPr="001A4121" w:rsidRDefault="001A4121">
            <w:pPr>
              <w:pStyle w:val="ConsPlusNormal"/>
              <w:jc w:val="center"/>
              <w:rPr>
                <w:szCs w:val="24"/>
              </w:rPr>
            </w:pPr>
            <w:r w:rsidRPr="001A4121">
              <w:rPr>
                <w:szCs w:val="24"/>
              </w:rPr>
              <w:t>N п/п</w:t>
            </w:r>
          </w:p>
        </w:tc>
        <w:tc>
          <w:tcPr>
            <w:tcW w:w="3798" w:type="dxa"/>
          </w:tcPr>
          <w:p w:rsidR="00050BA4" w:rsidRPr="001A4121" w:rsidRDefault="001A4121">
            <w:pPr>
              <w:pStyle w:val="ConsPlusNormal"/>
              <w:jc w:val="center"/>
              <w:rPr>
                <w:szCs w:val="24"/>
              </w:rPr>
            </w:pPr>
            <w:r w:rsidRPr="001A4121">
              <w:rPr>
                <w:szCs w:val="24"/>
              </w:rPr>
              <w:t>Критерии оценки заявки</w:t>
            </w:r>
          </w:p>
        </w:tc>
        <w:tc>
          <w:tcPr>
            <w:tcW w:w="1578" w:type="dxa"/>
          </w:tcPr>
          <w:p w:rsidR="00050BA4" w:rsidRPr="001A4121" w:rsidRDefault="001A4121">
            <w:pPr>
              <w:pStyle w:val="ConsPlusNormal"/>
              <w:jc w:val="center"/>
              <w:rPr>
                <w:szCs w:val="24"/>
              </w:rPr>
            </w:pPr>
            <w:r w:rsidRPr="001A4121">
              <w:rPr>
                <w:szCs w:val="24"/>
              </w:rPr>
              <w:t>Количество баллов</w:t>
            </w:r>
          </w:p>
        </w:tc>
        <w:tc>
          <w:tcPr>
            <w:tcW w:w="1416" w:type="dxa"/>
          </w:tcPr>
          <w:p w:rsidR="00050BA4" w:rsidRPr="001A4121" w:rsidRDefault="001A4121">
            <w:pPr>
              <w:pStyle w:val="ConsPlusNormal"/>
              <w:jc w:val="center"/>
              <w:rPr>
                <w:szCs w:val="24"/>
              </w:rPr>
            </w:pPr>
            <w:r w:rsidRPr="001A4121">
              <w:rPr>
                <w:szCs w:val="24"/>
              </w:rPr>
              <w:t>Весовое значение критерия в общей оценке</w:t>
            </w:r>
          </w:p>
        </w:tc>
        <w:tc>
          <w:tcPr>
            <w:tcW w:w="1434" w:type="dxa"/>
          </w:tcPr>
          <w:p w:rsidR="00050BA4" w:rsidRPr="001A4121" w:rsidRDefault="001A4121">
            <w:pPr>
              <w:pStyle w:val="ConsPlusNormal"/>
              <w:jc w:val="center"/>
              <w:rPr>
                <w:szCs w:val="24"/>
              </w:rPr>
            </w:pPr>
            <w:r w:rsidRPr="001A4121">
              <w:rPr>
                <w:szCs w:val="24"/>
              </w:rPr>
              <w:t>Оценка заявки</w:t>
            </w:r>
          </w:p>
        </w:tc>
      </w:tr>
      <w:tr w:rsidR="00050BA4" w:rsidRPr="001A4121">
        <w:tc>
          <w:tcPr>
            <w:tcW w:w="798" w:type="dxa"/>
          </w:tcPr>
          <w:p w:rsidR="00050BA4" w:rsidRPr="001A4121" w:rsidRDefault="001A4121">
            <w:pPr>
              <w:pStyle w:val="ConsPlusNormal"/>
              <w:jc w:val="center"/>
              <w:rPr>
                <w:szCs w:val="24"/>
              </w:rPr>
            </w:pPr>
            <w:r w:rsidRPr="001A4121">
              <w:rPr>
                <w:szCs w:val="24"/>
              </w:rPr>
              <w:t>1</w:t>
            </w:r>
          </w:p>
        </w:tc>
        <w:tc>
          <w:tcPr>
            <w:tcW w:w="3798" w:type="dxa"/>
          </w:tcPr>
          <w:p w:rsidR="00050BA4" w:rsidRPr="001A4121" w:rsidRDefault="001A4121">
            <w:pPr>
              <w:pStyle w:val="ConsPlusNormal"/>
              <w:jc w:val="center"/>
              <w:rPr>
                <w:szCs w:val="24"/>
              </w:rPr>
            </w:pPr>
            <w:r w:rsidRPr="001A4121">
              <w:rPr>
                <w:szCs w:val="24"/>
              </w:rPr>
              <w:t>2</w:t>
            </w:r>
          </w:p>
        </w:tc>
        <w:tc>
          <w:tcPr>
            <w:tcW w:w="1578" w:type="dxa"/>
          </w:tcPr>
          <w:p w:rsidR="00050BA4" w:rsidRPr="001A4121" w:rsidRDefault="001A4121">
            <w:pPr>
              <w:pStyle w:val="ConsPlusNormal"/>
              <w:jc w:val="center"/>
              <w:rPr>
                <w:szCs w:val="24"/>
              </w:rPr>
            </w:pPr>
            <w:r w:rsidRPr="001A4121">
              <w:rPr>
                <w:szCs w:val="24"/>
              </w:rPr>
              <w:t>3</w:t>
            </w:r>
          </w:p>
        </w:tc>
        <w:tc>
          <w:tcPr>
            <w:tcW w:w="1416" w:type="dxa"/>
          </w:tcPr>
          <w:p w:rsidR="00050BA4" w:rsidRPr="001A4121" w:rsidRDefault="001A4121">
            <w:pPr>
              <w:pStyle w:val="ConsPlusNormal"/>
              <w:jc w:val="center"/>
              <w:rPr>
                <w:szCs w:val="24"/>
              </w:rPr>
            </w:pPr>
            <w:r w:rsidRPr="001A4121">
              <w:rPr>
                <w:szCs w:val="24"/>
              </w:rPr>
              <w:t>4</w:t>
            </w:r>
          </w:p>
        </w:tc>
        <w:tc>
          <w:tcPr>
            <w:tcW w:w="1434" w:type="dxa"/>
          </w:tcPr>
          <w:p w:rsidR="00050BA4" w:rsidRPr="001A4121" w:rsidRDefault="001A4121">
            <w:pPr>
              <w:pStyle w:val="ConsPlusNormal"/>
              <w:jc w:val="center"/>
              <w:rPr>
                <w:szCs w:val="24"/>
              </w:rPr>
            </w:pPr>
            <w:r w:rsidRPr="001A4121">
              <w:rPr>
                <w:szCs w:val="24"/>
              </w:rPr>
              <w:t>5</w:t>
            </w:r>
          </w:p>
        </w:tc>
      </w:tr>
      <w:tr w:rsidR="00050BA4" w:rsidRPr="001A4121">
        <w:tc>
          <w:tcPr>
            <w:tcW w:w="798" w:type="dxa"/>
            <w:vMerge w:val="restart"/>
          </w:tcPr>
          <w:p w:rsidR="00050BA4" w:rsidRPr="001A4121" w:rsidRDefault="001A4121">
            <w:pPr>
              <w:pStyle w:val="ConsPlusNormal"/>
              <w:jc w:val="center"/>
              <w:rPr>
                <w:szCs w:val="24"/>
              </w:rPr>
            </w:pPr>
            <w:r w:rsidRPr="001A4121">
              <w:rPr>
                <w:szCs w:val="24"/>
              </w:rPr>
              <w:t>1</w:t>
            </w:r>
          </w:p>
        </w:tc>
        <w:tc>
          <w:tcPr>
            <w:tcW w:w="3798" w:type="dxa"/>
          </w:tcPr>
          <w:p w:rsidR="00050BA4" w:rsidRPr="001A4121" w:rsidRDefault="001A4121">
            <w:pPr>
              <w:pStyle w:val="ConsPlusNormal"/>
              <w:rPr>
                <w:szCs w:val="24"/>
              </w:rPr>
            </w:pPr>
            <w:r w:rsidRPr="001A4121">
              <w:rPr>
                <w:szCs w:val="24"/>
              </w:rPr>
              <w:t xml:space="preserve">Уровень </w:t>
            </w:r>
            <w:proofErr w:type="spellStart"/>
            <w:r w:rsidRPr="001A4121">
              <w:rPr>
                <w:szCs w:val="24"/>
              </w:rPr>
              <w:t>софинансирования</w:t>
            </w:r>
            <w:proofErr w:type="spellEnd"/>
            <w:r w:rsidRPr="001A4121">
              <w:rPr>
                <w:szCs w:val="24"/>
              </w:rPr>
              <w:t xml:space="preserve"> за счет собственных денежных средств в общем объеме финансирования Программы</w:t>
            </w:r>
          </w:p>
        </w:tc>
        <w:tc>
          <w:tcPr>
            <w:tcW w:w="1578" w:type="dxa"/>
          </w:tcPr>
          <w:p w:rsidR="00050BA4" w:rsidRPr="001A4121" w:rsidRDefault="00050BA4">
            <w:pPr>
              <w:pStyle w:val="ConsPlusNormal"/>
              <w:rPr>
                <w:szCs w:val="24"/>
              </w:rPr>
            </w:pPr>
          </w:p>
        </w:tc>
        <w:tc>
          <w:tcPr>
            <w:tcW w:w="1416" w:type="dxa"/>
          </w:tcPr>
          <w:p w:rsidR="00050BA4" w:rsidRPr="001A4121" w:rsidRDefault="001A4121">
            <w:pPr>
              <w:pStyle w:val="ConsPlusNormal"/>
              <w:jc w:val="center"/>
              <w:rPr>
                <w:szCs w:val="24"/>
              </w:rPr>
            </w:pPr>
            <w:r w:rsidRPr="001A4121">
              <w:rPr>
                <w:szCs w:val="24"/>
              </w:rPr>
              <w:t>0,1</w:t>
            </w: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10 до 15 процентов</w:t>
            </w:r>
          </w:p>
        </w:tc>
        <w:tc>
          <w:tcPr>
            <w:tcW w:w="1578" w:type="dxa"/>
          </w:tcPr>
          <w:p w:rsidR="00050BA4" w:rsidRPr="001A4121" w:rsidRDefault="001A4121">
            <w:pPr>
              <w:pStyle w:val="ConsPlusNormal"/>
              <w:jc w:val="center"/>
              <w:rPr>
                <w:szCs w:val="24"/>
              </w:rPr>
            </w:pPr>
            <w:r w:rsidRPr="001A4121">
              <w:rPr>
                <w:szCs w:val="24"/>
              </w:rPr>
              <w:t>20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15 до 20 процентов</w:t>
            </w:r>
          </w:p>
        </w:tc>
        <w:tc>
          <w:tcPr>
            <w:tcW w:w="1578" w:type="dxa"/>
          </w:tcPr>
          <w:p w:rsidR="00050BA4" w:rsidRPr="001A4121" w:rsidRDefault="001A4121">
            <w:pPr>
              <w:pStyle w:val="ConsPlusNormal"/>
              <w:jc w:val="center"/>
              <w:rPr>
                <w:szCs w:val="24"/>
              </w:rPr>
            </w:pPr>
            <w:r w:rsidRPr="001A4121">
              <w:rPr>
                <w:szCs w:val="24"/>
              </w:rPr>
              <w:t>40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20 до 25 процентов</w:t>
            </w:r>
          </w:p>
        </w:tc>
        <w:tc>
          <w:tcPr>
            <w:tcW w:w="1578" w:type="dxa"/>
          </w:tcPr>
          <w:p w:rsidR="00050BA4" w:rsidRPr="001A4121" w:rsidRDefault="001A4121">
            <w:pPr>
              <w:pStyle w:val="ConsPlusNormal"/>
              <w:jc w:val="center"/>
              <w:rPr>
                <w:szCs w:val="24"/>
              </w:rPr>
            </w:pPr>
            <w:r w:rsidRPr="001A4121">
              <w:rPr>
                <w:szCs w:val="24"/>
              </w:rPr>
              <w:t>60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25 до 30 (включительно) процентов</w:t>
            </w:r>
          </w:p>
        </w:tc>
        <w:tc>
          <w:tcPr>
            <w:tcW w:w="1578" w:type="dxa"/>
          </w:tcPr>
          <w:p w:rsidR="00050BA4" w:rsidRPr="001A4121" w:rsidRDefault="001A4121">
            <w:pPr>
              <w:pStyle w:val="ConsPlusNormal"/>
              <w:jc w:val="center"/>
              <w:rPr>
                <w:szCs w:val="24"/>
              </w:rPr>
            </w:pPr>
            <w:r w:rsidRPr="001A4121">
              <w:rPr>
                <w:szCs w:val="24"/>
              </w:rPr>
              <w:t>80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более 30 процентов</w:t>
            </w:r>
          </w:p>
        </w:tc>
        <w:tc>
          <w:tcPr>
            <w:tcW w:w="1578" w:type="dxa"/>
          </w:tcPr>
          <w:p w:rsidR="00050BA4" w:rsidRPr="001A4121" w:rsidRDefault="001A4121">
            <w:pPr>
              <w:pStyle w:val="ConsPlusNormal"/>
              <w:jc w:val="center"/>
              <w:rPr>
                <w:szCs w:val="24"/>
              </w:rPr>
            </w:pPr>
            <w:r w:rsidRPr="001A4121">
              <w:rPr>
                <w:szCs w:val="24"/>
              </w:rPr>
              <w:t>100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val="restart"/>
          </w:tcPr>
          <w:p w:rsidR="00050BA4" w:rsidRPr="001A4121" w:rsidRDefault="001A4121">
            <w:pPr>
              <w:pStyle w:val="ConsPlusNormal"/>
              <w:jc w:val="center"/>
              <w:rPr>
                <w:szCs w:val="24"/>
              </w:rPr>
            </w:pPr>
            <w:r w:rsidRPr="001A4121">
              <w:rPr>
                <w:szCs w:val="24"/>
              </w:rPr>
              <w:t>2</w:t>
            </w:r>
          </w:p>
        </w:tc>
        <w:tc>
          <w:tcPr>
            <w:tcW w:w="3798" w:type="dxa"/>
          </w:tcPr>
          <w:p w:rsidR="00050BA4" w:rsidRPr="001A4121" w:rsidRDefault="001A4121">
            <w:pPr>
              <w:pStyle w:val="ConsPlusNormal"/>
              <w:rPr>
                <w:szCs w:val="24"/>
              </w:rPr>
            </w:pPr>
            <w:r w:rsidRPr="001A4121">
              <w:rPr>
                <w:szCs w:val="24"/>
              </w:rPr>
              <w:t>Площадь территории садоводческого, огороднического некоммерческого товарищества</w:t>
            </w:r>
          </w:p>
        </w:tc>
        <w:tc>
          <w:tcPr>
            <w:tcW w:w="1578" w:type="dxa"/>
          </w:tcPr>
          <w:p w:rsidR="00050BA4" w:rsidRPr="001A4121" w:rsidRDefault="00050BA4">
            <w:pPr>
              <w:pStyle w:val="ConsPlusNormal"/>
              <w:rPr>
                <w:szCs w:val="24"/>
              </w:rPr>
            </w:pPr>
          </w:p>
        </w:tc>
        <w:tc>
          <w:tcPr>
            <w:tcW w:w="1416" w:type="dxa"/>
          </w:tcPr>
          <w:p w:rsidR="00050BA4" w:rsidRPr="001A4121" w:rsidRDefault="001A4121">
            <w:pPr>
              <w:pStyle w:val="ConsPlusNormal"/>
              <w:jc w:val="center"/>
              <w:rPr>
                <w:szCs w:val="24"/>
              </w:rPr>
            </w:pPr>
            <w:r w:rsidRPr="001A4121">
              <w:rPr>
                <w:szCs w:val="24"/>
              </w:rPr>
              <w:t>0,1</w:t>
            </w: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менее 10 га</w:t>
            </w:r>
          </w:p>
        </w:tc>
        <w:tc>
          <w:tcPr>
            <w:tcW w:w="1578" w:type="dxa"/>
          </w:tcPr>
          <w:p w:rsidR="00050BA4" w:rsidRPr="001A4121" w:rsidRDefault="001A4121">
            <w:pPr>
              <w:pStyle w:val="ConsPlusNormal"/>
              <w:jc w:val="center"/>
              <w:rPr>
                <w:szCs w:val="24"/>
              </w:rPr>
            </w:pPr>
            <w:r w:rsidRPr="001A4121">
              <w:rPr>
                <w:szCs w:val="24"/>
              </w:rPr>
              <w:t>25</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10 до 20 га</w:t>
            </w:r>
          </w:p>
        </w:tc>
        <w:tc>
          <w:tcPr>
            <w:tcW w:w="1578" w:type="dxa"/>
          </w:tcPr>
          <w:p w:rsidR="00050BA4" w:rsidRPr="001A4121" w:rsidRDefault="001A4121">
            <w:pPr>
              <w:pStyle w:val="ConsPlusNormal"/>
              <w:jc w:val="center"/>
              <w:rPr>
                <w:szCs w:val="24"/>
              </w:rPr>
            </w:pPr>
            <w:r w:rsidRPr="001A4121">
              <w:rPr>
                <w:szCs w:val="24"/>
              </w:rPr>
              <w:t>50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20 до 50 (включительно) га</w:t>
            </w:r>
          </w:p>
        </w:tc>
        <w:tc>
          <w:tcPr>
            <w:tcW w:w="1578" w:type="dxa"/>
          </w:tcPr>
          <w:p w:rsidR="00050BA4" w:rsidRPr="001A4121" w:rsidRDefault="001A4121">
            <w:pPr>
              <w:pStyle w:val="ConsPlusNormal"/>
              <w:jc w:val="center"/>
              <w:rPr>
                <w:szCs w:val="24"/>
              </w:rPr>
            </w:pPr>
            <w:r w:rsidRPr="001A4121">
              <w:rPr>
                <w:szCs w:val="24"/>
              </w:rPr>
              <w:t>75</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более 50 га</w:t>
            </w:r>
          </w:p>
        </w:tc>
        <w:tc>
          <w:tcPr>
            <w:tcW w:w="1578" w:type="dxa"/>
          </w:tcPr>
          <w:p w:rsidR="00050BA4" w:rsidRPr="001A4121" w:rsidRDefault="001A4121">
            <w:pPr>
              <w:pStyle w:val="ConsPlusNormal"/>
              <w:jc w:val="center"/>
              <w:rPr>
                <w:szCs w:val="24"/>
              </w:rPr>
            </w:pPr>
            <w:r w:rsidRPr="001A4121">
              <w:rPr>
                <w:szCs w:val="24"/>
              </w:rPr>
              <w:t>100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val="restart"/>
          </w:tcPr>
          <w:p w:rsidR="00050BA4" w:rsidRPr="001A4121" w:rsidRDefault="001A4121">
            <w:pPr>
              <w:pStyle w:val="ConsPlusNormal"/>
              <w:jc w:val="center"/>
              <w:rPr>
                <w:szCs w:val="24"/>
              </w:rPr>
            </w:pPr>
            <w:r w:rsidRPr="001A4121">
              <w:rPr>
                <w:szCs w:val="24"/>
              </w:rPr>
              <w:t>3</w:t>
            </w:r>
          </w:p>
        </w:tc>
        <w:tc>
          <w:tcPr>
            <w:tcW w:w="3798" w:type="dxa"/>
          </w:tcPr>
          <w:p w:rsidR="00050BA4" w:rsidRPr="001A4121" w:rsidRDefault="001A4121">
            <w:pPr>
              <w:pStyle w:val="ConsPlusNormal"/>
              <w:rPr>
                <w:szCs w:val="24"/>
              </w:rPr>
            </w:pPr>
            <w:r w:rsidRPr="001A4121">
              <w:rPr>
                <w:szCs w:val="24"/>
              </w:rPr>
              <w:t>Отношение количества используемых земельных участков к общему количеству земельных участков</w:t>
            </w:r>
          </w:p>
        </w:tc>
        <w:tc>
          <w:tcPr>
            <w:tcW w:w="1578" w:type="dxa"/>
          </w:tcPr>
          <w:p w:rsidR="00050BA4" w:rsidRPr="001A4121" w:rsidRDefault="00050BA4">
            <w:pPr>
              <w:pStyle w:val="ConsPlusNormal"/>
              <w:rPr>
                <w:szCs w:val="24"/>
              </w:rPr>
            </w:pPr>
          </w:p>
        </w:tc>
        <w:tc>
          <w:tcPr>
            <w:tcW w:w="1416" w:type="dxa"/>
          </w:tcPr>
          <w:p w:rsidR="00050BA4" w:rsidRPr="001A4121" w:rsidRDefault="001A4121">
            <w:pPr>
              <w:pStyle w:val="ConsPlusNormal"/>
              <w:jc w:val="center"/>
              <w:rPr>
                <w:szCs w:val="24"/>
              </w:rPr>
            </w:pPr>
            <w:r w:rsidRPr="001A4121">
              <w:rPr>
                <w:szCs w:val="24"/>
              </w:rPr>
              <w:t>0,1</w:t>
            </w: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40 до 50 процентов</w:t>
            </w:r>
          </w:p>
        </w:tc>
        <w:tc>
          <w:tcPr>
            <w:tcW w:w="1578" w:type="dxa"/>
          </w:tcPr>
          <w:p w:rsidR="00050BA4" w:rsidRPr="001A4121" w:rsidRDefault="001A4121">
            <w:pPr>
              <w:pStyle w:val="ConsPlusNormal"/>
              <w:jc w:val="center"/>
              <w:rPr>
                <w:szCs w:val="24"/>
              </w:rPr>
            </w:pPr>
            <w:r w:rsidRPr="001A4121">
              <w:rPr>
                <w:szCs w:val="24"/>
              </w:rPr>
              <w:t>33</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50 до 70 (включительно) процентов</w:t>
            </w:r>
          </w:p>
        </w:tc>
        <w:tc>
          <w:tcPr>
            <w:tcW w:w="1578" w:type="dxa"/>
          </w:tcPr>
          <w:p w:rsidR="00050BA4" w:rsidRPr="001A4121" w:rsidRDefault="001A4121">
            <w:pPr>
              <w:pStyle w:val="ConsPlusNormal"/>
              <w:jc w:val="center"/>
              <w:rPr>
                <w:szCs w:val="24"/>
              </w:rPr>
            </w:pPr>
            <w:r w:rsidRPr="001A4121">
              <w:rPr>
                <w:szCs w:val="24"/>
              </w:rPr>
              <w:t>66</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более 70 процентов</w:t>
            </w:r>
          </w:p>
        </w:tc>
        <w:tc>
          <w:tcPr>
            <w:tcW w:w="1578" w:type="dxa"/>
          </w:tcPr>
          <w:p w:rsidR="00050BA4" w:rsidRPr="001A4121" w:rsidRDefault="001A4121">
            <w:pPr>
              <w:pStyle w:val="ConsPlusNormal"/>
              <w:jc w:val="center"/>
              <w:rPr>
                <w:szCs w:val="24"/>
              </w:rPr>
            </w:pPr>
            <w:r w:rsidRPr="001A4121">
              <w:rPr>
                <w:szCs w:val="24"/>
              </w:rPr>
              <w:t>100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tcPr>
          <w:p w:rsidR="00050BA4" w:rsidRPr="001A4121" w:rsidRDefault="001A4121">
            <w:pPr>
              <w:pStyle w:val="ConsPlusNormal"/>
              <w:jc w:val="center"/>
              <w:rPr>
                <w:szCs w:val="24"/>
              </w:rPr>
            </w:pPr>
            <w:r w:rsidRPr="001A4121">
              <w:rPr>
                <w:szCs w:val="24"/>
              </w:rPr>
              <w:t>4</w:t>
            </w:r>
          </w:p>
        </w:tc>
        <w:tc>
          <w:tcPr>
            <w:tcW w:w="3798" w:type="dxa"/>
          </w:tcPr>
          <w:p w:rsidR="00050BA4" w:rsidRPr="001A4121" w:rsidRDefault="001A4121">
            <w:pPr>
              <w:pStyle w:val="ConsPlusNormal"/>
              <w:rPr>
                <w:szCs w:val="24"/>
              </w:rPr>
            </w:pPr>
            <w:r w:rsidRPr="001A4121">
              <w:rPr>
                <w:szCs w:val="24"/>
              </w:rPr>
              <w:t>Наличие рекомендательного письма (ходатайства) администрации муниципального образования Республики Хакасия, на территории которого планируется реализация Программы</w:t>
            </w:r>
          </w:p>
        </w:tc>
        <w:tc>
          <w:tcPr>
            <w:tcW w:w="1578" w:type="dxa"/>
          </w:tcPr>
          <w:p w:rsidR="00050BA4" w:rsidRPr="001A4121" w:rsidRDefault="001A4121">
            <w:pPr>
              <w:pStyle w:val="ConsPlusNormal"/>
              <w:jc w:val="center"/>
              <w:rPr>
                <w:szCs w:val="24"/>
              </w:rPr>
            </w:pPr>
            <w:r w:rsidRPr="001A4121">
              <w:rPr>
                <w:szCs w:val="24"/>
              </w:rPr>
              <w:t>100</w:t>
            </w:r>
          </w:p>
        </w:tc>
        <w:tc>
          <w:tcPr>
            <w:tcW w:w="1416" w:type="dxa"/>
          </w:tcPr>
          <w:p w:rsidR="00050BA4" w:rsidRPr="001A4121" w:rsidRDefault="001A4121">
            <w:pPr>
              <w:pStyle w:val="ConsPlusNormal"/>
              <w:jc w:val="center"/>
              <w:rPr>
                <w:szCs w:val="24"/>
              </w:rPr>
            </w:pPr>
            <w:r w:rsidRPr="001A4121">
              <w:rPr>
                <w:szCs w:val="24"/>
              </w:rPr>
              <w:t>0,1</w:t>
            </w:r>
          </w:p>
        </w:tc>
        <w:tc>
          <w:tcPr>
            <w:tcW w:w="1434" w:type="dxa"/>
          </w:tcPr>
          <w:p w:rsidR="00050BA4" w:rsidRPr="001A4121" w:rsidRDefault="00050BA4">
            <w:pPr>
              <w:pStyle w:val="ConsPlusNormal"/>
              <w:rPr>
                <w:szCs w:val="24"/>
              </w:rPr>
            </w:pPr>
          </w:p>
        </w:tc>
      </w:tr>
      <w:tr w:rsidR="00050BA4" w:rsidRPr="001A4121">
        <w:tc>
          <w:tcPr>
            <w:tcW w:w="798" w:type="dxa"/>
            <w:vMerge w:val="restart"/>
          </w:tcPr>
          <w:p w:rsidR="00050BA4" w:rsidRPr="001A4121" w:rsidRDefault="001A4121">
            <w:pPr>
              <w:pStyle w:val="ConsPlusNormal"/>
              <w:jc w:val="center"/>
              <w:rPr>
                <w:szCs w:val="24"/>
              </w:rPr>
            </w:pPr>
            <w:r w:rsidRPr="001A4121">
              <w:rPr>
                <w:szCs w:val="24"/>
              </w:rPr>
              <w:t>5</w:t>
            </w:r>
          </w:p>
        </w:tc>
        <w:tc>
          <w:tcPr>
            <w:tcW w:w="3798" w:type="dxa"/>
          </w:tcPr>
          <w:p w:rsidR="00050BA4" w:rsidRPr="001A4121" w:rsidRDefault="001A4121">
            <w:pPr>
              <w:pStyle w:val="ConsPlusNormal"/>
              <w:rPr>
                <w:szCs w:val="24"/>
              </w:rPr>
            </w:pPr>
            <w:r w:rsidRPr="001A4121">
              <w:rPr>
                <w:szCs w:val="24"/>
              </w:rPr>
              <w:t>Необходимость реализации Программы (актуальность проблем, на решение которых направлена Программа)</w:t>
            </w:r>
          </w:p>
        </w:tc>
        <w:tc>
          <w:tcPr>
            <w:tcW w:w="1578" w:type="dxa"/>
          </w:tcPr>
          <w:p w:rsidR="00050BA4" w:rsidRPr="001A4121" w:rsidRDefault="00050BA4">
            <w:pPr>
              <w:pStyle w:val="ConsPlusNormal"/>
              <w:rPr>
                <w:szCs w:val="24"/>
              </w:rPr>
            </w:pPr>
          </w:p>
        </w:tc>
        <w:tc>
          <w:tcPr>
            <w:tcW w:w="1416" w:type="dxa"/>
          </w:tcPr>
          <w:p w:rsidR="00050BA4" w:rsidRPr="001A4121" w:rsidRDefault="001A4121">
            <w:pPr>
              <w:pStyle w:val="ConsPlusNormal"/>
              <w:jc w:val="center"/>
              <w:rPr>
                <w:szCs w:val="24"/>
              </w:rPr>
            </w:pPr>
            <w:r w:rsidRPr="001A4121">
              <w:rPr>
                <w:szCs w:val="24"/>
              </w:rPr>
              <w:t>0,1</w:t>
            </w: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Программа направлена на решение плановых проблем</w:t>
            </w:r>
          </w:p>
        </w:tc>
        <w:tc>
          <w:tcPr>
            <w:tcW w:w="1578" w:type="dxa"/>
          </w:tcPr>
          <w:p w:rsidR="00050BA4" w:rsidRPr="001A4121" w:rsidRDefault="001A4121">
            <w:pPr>
              <w:pStyle w:val="ConsPlusNormal"/>
              <w:jc w:val="center"/>
              <w:rPr>
                <w:szCs w:val="24"/>
              </w:rPr>
            </w:pPr>
            <w:r w:rsidRPr="001A4121">
              <w:rPr>
                <w:szCs w:val="24"/>
              </w:rPr>
              <w:t>33</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Программа направлена на решение плановых и актуальных ("острых") проблем, в том числе устранение последствий чрезвычайных ситуаций</w:t>
            </w:r>
          </w:p>
        </w:tc>
        <w:tc>
          <w:tcPr>
            <w:tcW w:w="1578" w:type="dxa"/>
          </w:tcPr>
          <w:p w:rsidR="00050BA4" w:rsidRPr="001A4121" w:rsidRDefault="001A4121">
            <w:pPr>
              <w:pStyle w:val="ConsPlusNormal"/>
              <w:jc w:val="center"/>
              <w:rPr>
                <w:szCs w:val="24"/>
              </w:rPr>
            </w:pPr>
            <w:r w:rsidRPr="001A4121">
              <w:rPr>
                <w:szCs w:val="24"/>
              </w:rPr>
              <w:t>66</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Программа направлена на решение актуальных ("острых") проблем, в том числе устранение последствий чрезвычайных ситуаци</w:t>
            </w:r>
            <w:r w:rsidRPr="001A4121">
              <w:rPr>
                <w:szCs w:val="24"/>
              </w:rPr>
              <w:t>й</w:t>
            </w:r>
          </w:p>
        </w:tc>
        <w:tc>
          <w:tcPr>
            <w:tcW w:w="1578" w:type="dxa"/>
          </w:tcPr>
          <w:p w:rsidR="00050BA4" w:rsidRPr="001A4121" w:rsidRDefault="001A4121">
            <w:pPr>
              <w:pStyle w:val="ConsPlusNormal"/>
              <w:jc w:val="center"/>
              <w:rPr>
                <w:szCs w:val="24"/>
              </w:rPr>
            </w:pPr>
            <w:r w:rsidRPr="001A4121">
              <w:rPr>
                <w:szCs w:val="24"/>
              </w:rPr>
              <w:t>100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val="restart"/>
          </w:tcPr>
          <w:p w:rsidR="00050BA4" w:rsidRPr="001A4121" w:rsidRDefault="001A4121">
            <w:pPr>
              <w:pStyle w:val="ConsPlusNormal"/>
              <w:jc w:val="center"/>
              <w:rPr>
                <w:szCs w:val="24"/>
              </w:rPr>
            </w:pPr>
            <w:r w:rsidRPr="001A4121">
              <w:rPr>
                <w:szCs w:val="24"/>
              </w:rPr>
              <w:lastRenderedPageBreak/>
              <w:t>6</w:t>
            </w:r>
          </w:p>
        </w:tc>
        <w:tc>
          <w:tcPr>
            <w:tcW w:w="3798" w:type="dxa"/>
          </w:tcPr>
          <w:p w:rsidR="00050BA4" w:rsidRPr="001A4121" w:rsidRDefault="001A4121">
            <w:pPr>
              <w:pStyle w:val="ConsPlusNormal"/>
              <w:rPr>
                <w:szCs w:val="24"/>
              </w:rPr>
            </w:pPr>
            <w:r w:rsidRPr="001A4121">
              <w:rPr>
                <w:szCs w:val="24"/>
              </w:rPr>
              <w:t>Социальная значимость ожидаемых результатов реализации Программы (широта непосредственного воздействия)</w:t>
            </w:r>
          </w:p>
        </w:tc>
        <w:tc>
          <w:tcPr>
            <w:tcW w:w="1578" w:type="dxa"/>
          </w:tcPr>
          <w:p w:rsidR="00050BA4" w:rsidRPr="001A4121" w:rsidRDefault="00050BA4">
            <w:pPr>
              <w:pStyle w:val="ConsPlusNormal"/>
              <w:rPr>
                <w:szCs w:val="24"/>
              </w:rPr>
            </w:pPr>
          </w:p>
        </w:tc>
        <w:tc>
          <w:tcPr>
            <w:tcW w:w="1416" w:type="dxa"/>
          </w:tcPr>
          <w:p w:rsidR="00050BA4" w:rsidRPr="001A4121" w:rsidRDefault="001A4121">
            <w:pPr>
              <w:pStyle w:val="ConsPlusNormal"/>
              <w:jc w:val="center"/>
              <w:rPr>
                <w:szCs w:val="24"/>
              </w:rPr>
            </w:pPr>
            <w:r w:rsidRPr="001A4121">
              <w:rPr>
                <w:szCs w:val="24"/>
              </w:rPr>
              <w:t>0,2</w:t>
            </w: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до 25 процентов</w:t>
            </w:r>
          </w:p>
        </w:tc>
        <w:tc>
          <w:tcPr>
            <w:tcW w:w="1578" w:type="dxa"/>
          </w:tcPr>
          <w:p w:rsidR="00050BA4" w:rsidRPr="001A4121" w:rsidRDefault="001A4121">
            <w:pPr>
              <w:pStyle w:val="ConsPlusNormal"/>
              <w:jc w:val="center"/>
              <w:rPr>
                <w:szCs w:val="24"/>
              </w:rPr>
            </w:pPr>
            <w:r w:rsidRPr="001A4121">
              <w:rPr>
                <w:szCs w:val="24"/>
              </w:rPr>
              <w:t>25</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25 до 50 процентов</w:t>
            </w:r>
          </w:p>
        </w:tc>
        <w:tc>
          <w:tcPr>
            <w:tcW w:w="1578" w:type="dxa"/>
          </w:tcPr>
          <w:p w:rsidR="00050BA4" w:rsidRPr="001A4121" w:rsidRDefault="001A4121">
            <w:pPr>
              <w:pStyle w:val="ConsPlusNormal"/>
              <w:jc w:val="center"/>
              <w:rPr>
                <w:szCs w:val="24"/>
              </w:rPr>
            </w:pPr>
            <w:r w:rsidRPr="001A4121">
              <w:rPr>
                <w:szCs w:val="24"/>
              </w:rPr>
              <w:t>50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 50 до 75 процентов (включительно)</w:t>
            </w:r>
          </w:p>
        </w:tc>
        <w:tc>
          <w:tcPr>
            <w:tcW w:w="1578" w:type="dxa"/>
          </w:tcPr>
          <w:p w:rsidR="00050BA4" w:rsidRPr="001A4121" w:rsidRDefault="001A4121">
            <w:pPr>
              <w:pStyle w:val="ConsPlusNormal"/>
              <w:jc w:val="center"/>
              <w:rPr>
                <w:szCs w:val="24"/>
              </w:rPr>
            </w:pPr>
            <w:r w:rsidRPr="001A4121">
              <w:rPr>
                <w:szCs w:val="24"/>
              </w:rPr>
              <w:t>75</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более 75 процентов</w:t>
            </w:r>
          </w:p>
        </w:tc>
        <w:tc>
          <w:tcPr>
            <w:tcW w:w="1578" w:type="dxa"/>
          </w:tcPr>
          <w:p w:rsidR="00050BA4" w:rsidRPr="001A4121" w:rsidRDefault="001A4121">
            <w:pPr>
              <w:pStyle w:val="ConsPlusNormal"/>
              <w:jc w:val="center"/>
              <w:rPr>
                <w:szCs w:val="24"/>
              </w:rPr>
            </w:pPr>
            <w:r w:rsidRPr="001A4121">
              <w:rPr>
                <w:szCs w:val="24"/>
              </w:rPr>
              <w:t>100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val="restart"/>
          </w:tcPr>
          <w:p w:rsidR="00050BA4" w:rsidRPr="001A4121" w:rsidRDefault="001A4121">
            <w:pPr>
              <w:pStyle w:val="ConsPlusNormal"/>
              <w:jc w:val="center"/>
              <w:rPr>
                <w:szCs w:val="24"/>
              </w:rPr>
            </w:pPr>
            <w:r w:rsidRPr="001A4121">
              <w:rPr>
                <w:szCs w:val="24"/>
              </w:rPr>
              <w:t>7</w:t>
            </w:r>
          </w:p>
        </w:tc>
        <w:tc>
          <w:tcPr>
            <w:tcW w:w="3798" w:type="dxa"/>
          </w:tcPr>
          <w:p w:rsidR="00050BA4" w:rsidRPr="001A4121" w:rsidRDefault="001A4121">
            <w:pPr>
              <w:pStyle w:val="ConsPlusNormal"/>
              <w:rPr>
                <w:szCs w:val="24"/>
              </w:rPr>
            </w:pPr>
            <w:r w:rsidRPr="001A4121">
              <w:rPr>
                <w:szCs w:val="24"/>
              </w:rPr>
              <w:t>Степень готовности Программы к практической реализации</w:t>
            </w:r>
          </w:p>
        </w:tc>
        <w:tc>
          <w:tcPr>
            <w:tcW w:w="1578" w:type="dxa"/>
          </w:tcPr>
          <w:p w:rsidR="00050BA4" w:rsidRPr="001A4121" w:rsidRDefault="00050BA4">
            <w:pPr>
              <w:pStyle w:val="ConsPlusNormal"/>
              <w:rPr>
                <w:szCs w:val="24"/>
              </w:rPr>
            </w:pPr>
          </w:p>
        </w:tc>
        <w:tc>
          <w:tcPr>
            <w:tcW w:w="1416" w:type="dxa"/>
          </w:tcPr>
          <w:p w:rsidR="00050BA4" w:rsidRPr="001A4121" w:rsidRDefault="001A4121">
            <w:pPr>
              <w:pStyle w:val="ConsPlusNormal"/>
              <w:jc w:val="center"/>
              <w:rPr>
                <w:szCs w:val="24"/>
              </w:rPr>
            </w:pPr>
            <w:r w:rsidRPr="001A4121">
              <w:rPr>
                <w:szCs w:val="24"/>
              </w:rPr>
              <w:t>0,3</w:t>
            </w: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Неудовлетворительно</w:t>
            </w:r>
          </w:p>
        </w:tc>
        <w:tc>
          <w:tcPr>
            <w:tcW w:w="1578" w:type="dxa"/>
          </w:tcPr>
          <w:p w:rsidR="00050BA4" w:rsidRPr="001A4121" w:rsidRDefault="001A4121">
            <w:pPr>
              <w:pStyle w:val="ConsPlusNormal"/>
              <w:jc w:val="center"/>
              <w:rPr>
                <w:szCs w:val="24"/>
              </w:rPr>
            </w:pPr>
            <w:r w:rsidRPr="001A4121">
              <w:rPr>
                <w:szCs w:val="24"/>
              </w:rPr>
              <w:t>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Удовлетворительно</w:t>
            </w:r>
          </w:p>
        </w:tc>
        <w:tc>
          <w:tcPr>
            <w:tcW w:w="1578" w:type="dxa"/>
          </w:tcPr>
          <w:p w:rsidR="00050BA4" w:rsidRPr="001A4121" w:rsidRDefault="001A4121">
            <w:pPr>
              <w:pStyle w:val="ConsPlusNormal"/>
              <w:jc w:val="center"/>
              <w:rPr>
                <w:szCs w:val="24"/>
              </w:rPr>
            </w:pPr>
            <w:r w:rsidRPr="001A4121">
              <w:rPr>
                <w:szCs w:val="24"/>
              </w:rPr>
              <w:t>33</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Хорошо</w:t>
            </w:r>
          </w:p>
        </w:tc>
        <w:tc>
          <w:tcPr>
            <w:tcW w:w="1578" w:type="dxa"/>
          </w:tcPr>
          <w:p w:rsidR="00050BA4" w:rsidRPr="001A4121" w:rsidRDefault="001A4121">
            <w:pPr>
              <w:pStyle w:val="ConsPlusNormal"/>
              <w:jc w:val="center"/>
              <w:rPr>
                <w:szCs w:val="24"/>
              </w:rPr>
            </w:pPr>
            <w:r w:rsidRPr="001A4121">
              <w:rPr>
                <w:szCs w:val="24"/>
              </w:rPr>
              <w:t>66</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vMerge/>
          </w:tcPr>
          <w:p w:rsidR="00050BA4" w:rsidRPr="001A4121" w:rsidRDefault="00050BA4">
            <w:pPr>
              <w:pStyle w:val="ConsPlusNormal"/>
              <w:rPr>
                <w:szCs w:val="24"/>
              </w:rPr>
            </w:pPr>
          </w:p>
        </w:tc>
        <w:tc>
          <w:tcPr>
            <w:tcW w:w="3798" w:type="dxa"/>
          </w:tcPr>
          <w:p w:rsidR="00050BA4" w:rsidRPr="001A4121" w:rsidRDefault="001A4121">
            <w:pPr>
              <w:pStyle w:val="ConsPlusNormal"/>
              <w:rPr>
                <w:szCs w:val="24"/>
              </w:rPr>
            </w:pPr>
            <w:r w:rsidRPr="001A4121">
              <w:rPr>
                <w:szCs w:val="24"/>
              </w:rPr>
              <w:t>Отлично</w:t>
            </w:r>
          </w:p>
        </w:tc>
        <w:tc>
          <w:tcPr>
            <w:tcW w:w="1578" w:type="dxa"/>
          </w:tcPr>
          <w:p w:rsidR="00050BA4" w:rsidRPr="001A4121" w:rsidRDefault="001A4121">
            <w:pPr>
              <w:pStyle w:val="ConsPlusNormal"/>
              <w:jc w:val="center"/>
              <w:rPr>
                <w:szCs w:val="24"/>
              </w:rPr>
            </w:pPr>
            <w:r w:rsidRPr="001A4121">
              <w:rPr>
                <w:szCs w:val="24"/>
              </w:rPr>
              <w:t>100</w:t>
            </w:r>
          </w:p>
        </w:tc>
        <w:tc>
          <w:tcPr>
            <w:tcW w:w="1416" w:type="dxa"/>
          </w:tcPr>
          <w:p w:rsidR="00050BA4" w:rsidRPr="001A4121" w:rsidRDefault="00050BA4">
            <w:pPr>
              <w:pStyle w:val="ConsPlusNormal"/>
              <w:rPr>
                <w:szCs w:val="24"/>
              </w:rPr>
            </w:pPr>
          </w:p>
        </w:tc>
        <w:tc>
          <w:tcPr>
            <w:tcW w:w="1434" w:type="dxa"/>
          </w:tcPr>
          <w:p w:rsidR="00050BA4" w:rsidRPr="001A4121" w:rsidRDefault="00050BA4">
            <w:pPr>
              <w:pStyle w:val="ConsPlusNormal"/>
              <w:rPr>
                <w:szCs w:val="24"/>
              </w:rPr>
            </w:pPr>
          </w:p>
        </w:tc>
      </w:tr>
      <w:tr w:rsidR="00050BA4" w:rsidRPr="001A4121">
        <w:tc>
          <w:tcPr>
            <w:tcW w:w="798" w:type="dxa"/>
          </w:tcPr>
          <w:p w:rsidR="00050BA4" w:rsidRPr="001A4121" w:rsidRDefault="001A4121">
            <w:pPr>
              <w:pStyle w:val="ConsPlusNormal"/>
              <w:jc w:val="center"/>
              <w:rPr>
                <w:szCs w:val="24"/>
              </w:rPr>
            </w:pPr>
            <w:r w:rsidRPr="001A4121">
              <w:rPr>
                <w:szCs w:val="24"/>
              </w:rPr>
              <w:t>8</w:t>
            </w:r>
          </w:p>
        </w:tc>
        <w:tc>
          <w:tcPr>
            <w:tcW w:w="3798" w:type="dxa"/>
          </w:tcPr>
          <w:p w:rsidR="00050BA4" w:rsidRPr="001A4121" w:rsidRDefault="001A4121">
            <w:pPr>
              <w:pStyle w:val="ConsPlusNormal"/>
              <w:rPr>
                <w:szCs w:val="24"/>
              </w:rPr>
            </w:pPr>
            <w:r w:rsidRPr="001A4121">
              <w:rPr>
                <w:szCs w:val="24"/>
              </w:rPr>
              <w:t>итого</w:t>
            </w:r>
          </w:p>
        </w:tc>
        <w:tc>
          <w:tcPr>
            <w:tcW w:w="1578" w:type="dxa"/>
          </w:tcPr>
          <w:p w:rsidR="00050BA4" w:rsidRPr="001A4121" w:rsidRDefault="00050BA4">
            <w:pPr>
              <w:pStyle w:val="ConsPlusNormal"/>
              <w:rPr>
                <w:szCs w:val="24"/>
              </w:rPr>
            </w:pPr>
          </w:p>
        </w:tc>
        <w:tc>
          <w:tcPr>
            <w:tcW w:w="1416" w:type="dxa"/>
          </w:tcPr>
          <w:p w:rsidR="00050BA4" w:rsidRPr="001A4121" w:rsidRDefault="001A4121">
            <w:pPr>
              <w:pStyle w:val="ConsPlusNormal"/>
              <w:jc w:val="center"/>
              <w:rPr>
                <w:szCs w:val="24"/>
              </w:rPr>
            </w:pPr>
            <w:r w:rsidRPr="001A4121">
              <w:rPr>
                <w:szCs w:val="24"/>
              </w:rPr>
              <w:t>-</w:t>
            </w:r>
          </w:p>
        </w:tc>
        <w:tc>
          <w:tcPr>
            <w:tcW w:w="1434" w:type="dxa"/>
          </w:tcPr>
          <w:p w:rsidR="00050BA4" w:rsidRPr="001A4121" w:rsidRDefault="00050BA4">
            <w:pPr>
              <w:pStyle w:val="ConsPlusNormal"/>
              <w:rPr>
                <w:szCs w:val="24"/>
              </w:rPr>
            </w:pPr>
          </w:p>
        </w:tc>
      </w:tr>
    </w:tbl>
    <w:p w:rsidR="00050BA4" w:rsidRPr="001A4121" w:rsidRDefault="00050BA4">
      <w:pPr>
        <w:pStyle w:val="ConsPlusNormal"/>
        <w:jc w:val="both"/>
        <w:rPr>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Члены комиссии:</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1. 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(Ф.И.О.)                  (подпись)</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"___" ______________ 20_____ года</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2. 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(Ф.И.О.)                  (подпись)</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"___" _</w:t>
      </w:r>
      <w:r w:rsidRPr="001A4121">
        <w:rPr>
          <w:rFonts w:ascii="Times New Roman" w:hAnsi="Times New Roman" w:cs="Times New Roman"/>
          <w:sz w:val="24"/>
          <w:szCs w:val="24"/>
        </w:rPr>
        <w:t>_____________ 20_____ года</w:t>
      </w:r>
    </w:p>
    <w:p w:rsidR="00050BA4" w:rsidRPr="001A4121" w:rsidRDefault="00050BA4">
      <w:pPr>
        <w:pStyle w:val="ConsPlusNormal"/>
        <w:jc w:val="both"/>
        <w:rPr>
          <w:szCs w:val="24"/>
        </w:rPr>
      </w:pPr>
    </w:p>
    <w:p w:rsidR="00050BA4" w:rsidRPr="001A4121" w:rsidRDefault="00050BA4">
      <w:pPr>
        <w:pStyle w:val="ConsPlusNormal"/>
        <w:jc w:val="both"/>
        <w:rPr>
          <w:szCs w:val="24"/>
        </w:rPr>
      </w:pPr>
    </w:p>
    <w:p w:rsidR="00050BA4" w:rsidRPr="001A4121" w:rsidRDefault="00050BA4">
      <w:pPr>
        <w:pStyle w:val="ConsPlusNormal"/>
        <w:jc w:val="both"/>
        <w:rPr>
          <w:szCs w:val="24"/>
        </w:rPr>
      </w:pPr>
    </w:p>
    <w:p w:rsidR="00050BA4" w:rsidRPr="001A4121" w:rsidRDefault="00050BA4">
      <w:pPr>
        <w:pStyle w:val="ConsPlusNormal"/>
        <w:jc w:val="both"/>
        <w:rPr>
          <w:szCs w:val="24"/>
        </w:rPr>
      </w:pPr>
    </w:p>
    <w:p w:rsidR="00050BA4" w:rsidRPr="001A4121" w:rsidRDefault="00050BA4">
      <w:pPr>
        <w:pStyle w:val="ConsPlusNormal"/>
        <w:jc w:val="both"/>
        <w:rPr>
          <w:szCs w:val="24"/>
        </w:rPr>
      </w:pPr>
    </w:p>
    <w:p w:rsidR="00050BA4" w:rsidRPr="001A4121" w:rsidRDefault="001A4121">
      <w:pPr>
        <w:pStyle w:val="ConsPlusNormal"/>
        <w:jc w:val="right"/>
        <w:outlineLvl w:val="1"/>
        <w:rPr>
          <w:szCs w:val="24"/>
        </w:rPr>
      </w:pPr>
      <w:r w:rsidRPr="001A4121">
        <w:rPr>
          <w:szCs w:val="24"/>
        </w:rPr>
        <w:t>Приложение 5</w:t>
      </w:r>
    </w:p>
    <w:p w:rsidR="00050BA4" w:rsidRPr="001A4121" w:rsidRDefault="001A4121">
      <w:pPr>
        <w:pStyle w:val="ConsPlusNormal"/>
        <w:jc w:val="right"/>
        <w:rPr>
          <w:szCs w:val="24"/>
        </w:rPr>
      </w:pPr>
      <w:r w:rsidRPr="001A4121">
        <w:rPr>
          <w:szCs w:val="24"/>
        </w:rPr>
        <w:t>к Порядку</w:t>
      </w:r>
    </w:p>
    <w:p w:rsidR="00050BA4" w:rsidRPr="001A4121" w:rsidRDefault="001A4121">
      <w:pPr>
        <w:pStyle w:val="ConsPlusNormal"/>
        <w:jc w:val="right"/>
        <w:rPr>
          <w:szCs w:val="24"/>
        </w:rPr>
      </w:pPr>
      <w:r w:rsidRPr="001A4121">
        <w:rPr>
          <w:szCs w:val="24"/>
        </w:rPr>
        <w:t>предоставления грантов на реализацию</w:t>
      </w:r>
    </w:p>
    <w:p w:rsidR="00050BA4" w:rsidRPr="001A4121" w:rsidRDefault="001A4121">
      <w:pPr>
        <w:pStyle w:val="ConsPlusNormal"/>
        <w:jc w:val="right"/>
        <w:rPr>
          <w:szCs w:val="24"/>
        </w:rPr>
      </w:pPr>
      <w:r w:rsidRPr="001A4121">
        <w:rPr>
          <w:szCs w:val="24"/>
        </w:rPr>
        <w:t>программ садоводческим, огородническим</w:t>
      </w:r>
    </w:p>
    <w:p w:rsidR="00050BA4" w:rsidRPr="001A4121" w:rsidRDefault="001A4121">
      <w:pPr>
        <w:pStyle w:val="ConsPlusNormal"/>
        <w:jc w:val="right"/>
        <w:rPr>
          <w:szCs w:val="24"/>
        </w:rPr>
      </w:pPr>
      <w:r w:rsidRPr="001A4121">
        <w:rPr>
          <w:szCs w:val="24"/>
        </w:rPr>
        <w:t>некоммерческим товариществам</w:t>
      </w:r>
    </w:p>
    <w:p w:rsidR="00050BA4" w:rsidRPr="001A4121" w:rsidRDefault="00050BA4">
      <w:pPr>
        <w:pStyle w:val="ConsPlusNormal"/>
        <w:jc w:val="both"/>
        <w:rPr>
          <w:szCs w:val="24"/>
        </w:rPr>
      </w:pPr>
    </w:p>
    <w:p w:rsidR="00050BA4" w:rsidRPr="001A4121" w:rsidRDefault="001A4121">
      <w:pPr>
        <w:pStyle w:val="ConsPlusNormal"/>
        <w:jc w:val="right"/>
        <w:rPr>
          <w:szCs w:val="24"/>
        </w:rPr>
      </w:pPr>
      <w:r w:rsidRPr="001A4121">
        <w:rPr>
          <w:szCs w:val="24"/>
        </w:rPr>
        <w:t>(Форма)</w:t>
      </w:r>
    </w:p>
    <w:p w:rsidR="00050BA4" w:rsidRPr="001A4121" w:rsidRDefault="00050BA4">
      <w:pPr>
        <w:pStyle w:val="ConsPlusNormal"/>
        <w:jc w:val="both"/>
        <w:rPr>
          <w:szCs w:val="24"/>
        </w:rPr>
      </w:pPr>
    </w:p>
    <w:p w:rsidR="00050BA4" w:rsidRPr="001A4121" w:rsidRDefault="001A4121">
      <w:pPr>
        <w:pStyle w:val="ConsPlusNormal"/>
        <w:jc w:val="center"/>
        <w:rPr>
          <w:szCs w:val="24"/>
        </w:rPr>
      </w:pPr>
      <w:r w:rsidRPr="001A4121">
        <w:rPr>
          <w:szCs w:val="24"/>
        </w:rPr>
        <w:t>ЗАКЛЮЧЕНИЕ</w:t>
      </w:r>
    </w:p>
    <w:p w:rsidR="00050BA4" w:rsidRPr="001A4121" w:rsidRDefault="001A4121">
      <w:pPr>
        <w:pStyle w:val="ConsPlusNormal"/>
        <w:jc w:val="center"/>
        <w:rPr>
          <w:szCs w:val="24"/>
        </w:rPr>
      </w:pPr>
      <w:r w:rsidRPr="001A4121">
        <w:rPr>
          <w:szCs w:val="24"/>
        </w:rPr>
        <w:t>по результатам оценки заявок</w:t>
      </w:r>
    </w:p>
    <w:p w:rsidR="00050BA4" w:rsidRPr="001A4121" w:rsidRDefault="00050BA4">
      <w:pPr>
        <w:pStyle w:val="ConsPlusNormal"/>
        <w:jc w:val="both"/>
        <w:rPr>
          <w:szCs w:val="24"/>
        </w:rPr>
      </w:pPr>
    </w:p>
    <w:p w:rsidR="00050BA4" w:rsidRPr="001A4121" w:rsidRDefault="001A4121">
      <w:pPr>
        <w:pStyle w:val="ConsPlusNormal"/>
        <w:ind w:firstLine="540"/>
        <w:jc w:val="both"/>
        <w:rPr>
          <w:szCs w:val="24"/>
        </w:rPr>
      </w:pPr>
      <w:r w:rsidRPr="001A4121">
        <w:rPr>
          <w:szCs w:val="24"/>
        </w:rPr>
        <w:t xml:space="preserve">Утратила силу. - </w:t>
      </w:r>
      <w:hyperlink r:id="rId30" w:tooltip="Постановление Правительства Республики Хакасия от 02.07.2025 N 355 &quot;О внесении изменений в Порядок предоставления грантов на реализацию программ садоводческим, огородническим некоммерческим товариществам, утвержденный постановлением Правительства Республики Ха">
        <w:r w:rsidRPr="001A4121">
          <w:rPr>
            <w:color w:val="0000FF"/>
            <w:szCs w:val="24"/>
          </w:rPr>
          <w:t>Постановление</w:t>
        </w:r>
      </w:hyperlink>
      <w:r w:rsidRPr="001A4121">
        <w:rPr>
          <w:szCs w:val="24"/>
        </w:rPr>
        <w:t xml:space="preserve"> Правительства Республики Хакасия от 02.07.2025 N 355.</w:t>
      </w:r>
    </w:p>
    <w:p w:rsidR="00050BA4" w:rsidRPr="001A4121" w:rsidRDefault="00050BA4">
      <w:pPr>
        <w:pStyle w:val="ConsPlusNormal"/>
        <w:jc w:val="both"/>
        <w:rPr>
          <w:szCs w:val="24"/>
        </w:rPr>
      </w:pPr>
    </w:p>
    <w:p w:rsidR="00050BA4" w:rsidRPr="001A4121" w:rsidRDefault="00050BA4">
      <w:pPr>
        <w:pStyle w:val="ConsPlusNormal"/>
        <w:jc w:val="both"/>
        <w:rPr>
          <w:szCs w:val="24"/>
        </w:rPr>
      </w:pPr>
    </w:p>
    <w:p w:rsidR="00050BA4" w:rsidRPr="001A4121" w:rsidRDefault="00050BA4">
      <w:pPr>
        <w:pStyle w:val="ConsPlusNormal"/>
        <w:jc w:val="both"/>
        <w:rPr>
          <w:szCs w:val="24"/>
        </w:rPr>
      </w:pPr>
    </w:p>
    <w:p w:rsidR="00050BA4" w:rsidRPr="001A4121" w:rsidRDefault="00050BA4">
      <w:pPr>
        <w:pStyle w:val="ConsPlusNormal"/>
        <w:jc w:val="both"/>
        <w:rPr>
          <w:szCs w:val="24"/>
        </w:rPr>
      </w:pPr>
    </w:p>
    <w:p w:rsidR="00050BA4" w:rsidRPr="001A4121" w:rsidRDefault="00050BA4">
      <w:pPr>
        <w:pStyle w:val="ConsPlusNormal"/>
        <w:jc w:val="both"/>
        <w:rPr>
          <w:szCs w:val="24"/>
        </w:rPr>
      </w:pPr>
    </w:p>
    <w:p w:rsidR="00050BA4" w:rsidRPr="001A4121" w:rsidRDefault="001A4121">
      <w:pPr>
        <w:pStyle w:val="ConsPlusNormal"/>
        <w:jc w:val="right"/>
        <w:outlineLvl w:val="1"/>
        <w:rPr>
          <w:szCs w:val="24"/>
        </w:rPr>
      </w:pPr>
      <w:r w:rsidRPr="001A4121">
        <w:rPr>
          <w:szCs w:val="24"/>
        </w:rPr>
        <w:t>Приложение 6</w:t>
      </w:r>
    </w:p>
    <w:p w:rsidR="00050BA4" w:rsidRPr="001A4121" w:rsidRDefault="001A4121">
      <w:pPr>
        <w:pStyle w:val="ConsPlusNormal"/>
        <w:jc w:val="right"/>
        <w:rPr>
          <w:szCs w:val="24"/>
        </w:rPr>
      </w:pPr>
      <w:r w:rsidRPr="001A4121">
        <w:rPr>
          <w:szCs w:val="24"/>
        </w:rPr>
        <w:t>к Порядку</w:t>
      </w:r>
    </w:p>
    <w:p w:rsidR="00050BA4" w:rsidRPr="001A4121" w:rsidRDefault="001A4121">
      <w:pPr>
        <w:pStyle w:val="ConsPlusNormal"/>
        <w:jc w:val="right"/>
        <w:rPr>
          <w:szCs w:val="24"/>
        </w:rPr>
      </w:pPr>
      <w:r w:rsidRPr="001A4121">
        <w:rPr>
          <w:szCs w:val="24"/>
        </w:rPr>
        <w:t>предоставления грантов на реали</w:t>
      </w:r>
      <w:r w:rsidRPr="001A4121">
        <w:rPr>
          <w:szCs w:val="24"/>
        </w:rPr>
        <w:t>зацию</w:t>
      </w:r>
    </w:p>
    <w:p w:rsidR="00050BA4" w:rsidRPr="001A4121" w:rsidRDefault="001A4121">
      <w:pPr>
        <w:pStyle w:val="ConsPlusNormal"/>
        <w:jc w:val="right"/>
        <w:rPr>
          <w:szCs w:val="24"/>
        </w:rPr>
      </w:pPr>
      <w:r w:rsidRPr="001A4121">
        <w:rPr>
          <w:szCs w:val="24"/>
        </w:rPr>
        <w:t>программ садоводческим, огородническим</w:t>
      </w:r>
    </w:p>
    <w:p w:rsidR="00050BA4" w:rsidRPr="001A4121" w:rsidRDefault="001A4121">
      <w:pPr>
        <w:pStyle w:val="ConsPlusNormal"/>
        <w:jc w:val="right"/>
        <w:rPr>
          <w:szCs w:val="24"/>
        </w:rPr>
      </w:pPr>
      <w:r w:rsidRPr="001A4121">
        <w:rPr>
          <w:szCs w:val="24"/>
        </w:rPr>
        <w:t>некоммерческим товариществам</w:t>
      </w:r>
    </w:p>
    <w:p w:rsidR="00050BA4" w:rsidRPr="001A4121" w:rsidRDefault="00050BA4">
      <w:pPr>
        <w:pStyle w:val="ConsPlusNormal"/>
        <w:spacing w:after="1"/>
        <w:rPr>
          <w:szCs w:val="24"/>
        </w:rPr>
      </w:pPr>
    </w:p>
    <w:p w:rsidR="00050BA4" w:rsidRPr="001A4121" w:rsidRDefault="00050BA4">
      <w:pPr>
        <w:pStyle w:val="ConsPlusNormal"/>
        <w:jc w:val="both"/>
        <w:rPr>
          <w:szCs w:val="24"/>
        </w:rPr>
      </w:pPr>
    </w:p>
    <w:p w:rsidR="00050BA4" w:rsidRPr="001A4121" w:rsidRDefault="001A4121">
      <w:pPr>
        <w:pStyle w:val="ConsPlusNormal"/>
        <w:jc w:val="right"/>
        <w:rPr>
          <w:szCs w:val="24"/>
        </w:rPr>
      </w:pPr>
      <w:r w:rsidRPr="001A4121">
        <w:rPr>
          <w:szCs w:val="24"/>
        </w:rPr>
        <w:t>(Форма)</w:t>
      </w:r>
    </w:p>
    <w:p w:rsidR="00050BA4" w:rsidRPr="001A4121" w:rsidRDefault="00050BA4">
      <w:pPr>
        <w:pStyle w:val="ConsPlusNormal"/>
        <w:jc w:val="both"/>
        <w:rPr>
          <w:szCs w:val="24"/>
        </w:rPr>
      </w:pPr>
    </w:p>
    <w:p w:rsidR="00050BA4" w:rsidRPr="001A4121" w:rsidRDefault="001A4121">
      <w:pPr>
        <w:pStyle w:val="ConsPlusNonformat"/>
        <w:jc w:val="both"/>
        <w:rPr>
          <w:rFonts w:ascii="Times New Roman" w:hAnsi="Times New Roman" w:cs="Times New Roman"/>
          <w:sz w:val="24"/>
          <w:szCs w:val="24"/>
        </w:rPr>
      </w:pPr>
      <w:bookmarkStart w:id="58" w:name="P1029"/>
      <w:bookmarkEnd w:id="58"/>
      <w:r w:rsidRPr="001A4121">
        <w:rPr>
          <w:rFonts w:ascii="Times New Roman" w:hAnsi="Times New Roman" w:cs="Times New Roman"/>
          <w:sz w:val="24"/>
          <w:szCs w:val="24"/>
        </w:rPr>
        <w:t xml:space="preserve">                              ИТОГОВЫЙ ОТЧЕТ</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О РЕАЛИЗАЦИИ ПРОГРАММЫ &lt;*&gt;</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(наименование Получателя)</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Цель предоставления гранта:</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w:t>
      </w:r>
      <w:r w:rsidRPr="001A4121">
        <w:rPr>
          <w:rFonts w:ascii="Times New Roman" w:hAnsi="Times New Roman" w:cs="Times New Roman"/>
          <w:sz w:val="24"/>
          <w:szCs w:val="24"/>
        </w:rPr>
        <w:t>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(обеспечение электроснабжением и (или) обеспечение водоснабжением, и</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(или) обеспечение транспортной доступности и обустройство дорог, и (или)</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повышение уровня защищенности от возникновения чрезвычайных</w:t>
      </w:r>
      <w:r w:rsidRPr="001A4121">
        <w:rPr>
          <w:rFonts w:ascii="Times New Roman" w:hAnsi="Times New Roman" w:cs="Times New Roman"/>
          <w:sz w:val="24"/>
          <w:szCs w:val="24"/>
        </w:rPr>
        <w:t xml:space="preserve"> ситуаций)</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размер (сумма) гранта _________________________________________ рублей;</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размер (сумма) собственных денежных средств ___________________ рублей;</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сроки реализации Программы:</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начало: "___" _____________ 20_____ г.;</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окончание: "</w:t>
      </w:r>
      <w:r w:rsidRPr="001A4121">
        <w:rPr>
          <w:rFonts w:ascii="Times New Roman" w:hAnsi="Times New Roman" w:cs="Times New Roman"/>
          <w:sz w:val="24"/>
          <w:szCs w:val="24"/>
        </w:rPr>
        <w:t>___" _____________ 20_____ г.;</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Ф.И.О. и контактная информация руководителя Программы:</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______________________________________________________________________;</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дата сос</w:t>
      </w:r>
      <w:r w:rsidRPr="001A4121">
        <w:rPr>
          <w:rFonts w:ascii="Times New Roman" w:hAnsi="Times New Roman" w:cs="Times New Roman"/>
          <w:sz w:val="24"/>
          <w:szCs w:val="24"/>
        </w:rPr>
        <w:t>тавления отчета: "___" _____________ 20_____ г.</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Отметка о принятии отчета:</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дата принятия: "___" _____________ 20_____ г.</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специалист Министерства сельского хозяйства и продовольствия Республики</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Хакасия, принявший отчет:</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(должность)</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  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proofErr w:type="gramStart"/>
      <w:r w:rsidRPr="001A4121">
        <w:rPr>
          <w:rFonts w:ascii="Times New Roman" w:hAnsi="Times New Roman" w:cs="Times New Roman"/>
          <w:sz w:val="24"/>
          <w:szCs w:val="24"/>
        </w:rPr>
        <w:t xml:space="preserve">подпись)   </w:t>
      </w:r>
      <w:proofErr w:type="gramEnd"/>
      <w:r w:rsidRPr="001A4121">
        <w:rPr>
          <w:rFonts w:ascii="Times New Roman" w:hAnsi="Times New Roman" w:cs="Times New Roman"/>
          <w:sz w:val="24"/>
          <w:szCs w:val="24"/>
        </w:rPr>
        <w:t xml:space="preserve">                            (Ф.И.О.)</w:t>
      </w:r>
    </w:p>
    <w:p w:rsidR="001A4121" w:rsidRDefault="001A4121">
      <w:pPr>
        <w:rPr>
          <w:sz w:val="24"/>
          <w:szCs w:val="24"/>
        </w:rPr>
      </w:pPr>
      <w:r>
        <w:rPr>
          <w:sz w:val="24"/>
          <w:szCs w:val="24"/>
        </w:rPr>
        <w:br w:type="page"/>
      </w:r>
    </w:p>
    <w:p w:rsidR="00050BA4" w:rsidRPr="001A4121" w:rsidRDefault="00050BA4">
      <w:pPr>
        <w:pStyle w:val="ConsPlusNonformat"/>
        <w:jc w:val="both"/>
        <w:rPr>
          <w:rFonts w:ascii="Times New Roman" w:hAnsi="Times New Roman" w:cs="Times New Roman"/>
          <w:sz w:val="24"/>
          <w:szCs w:val="24"/>
        </w:rPr>
      </w:pPr>
      <w:bookmarkStart w:id="59" w:name="_GoBack"/>
      <w:bookmarkEnd w:id="59"/>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r w:rsidRPr="001A4121">
        <w:rPr>
          <w:rFonts w:ascii="Times New Roman" w:hAnsi="Times New Roman" w:cs="Times New Roman"/>
          <w:sz w:val="24"/>
          <w:szCs w:val="24"/>
        </w:rPr>
        <w:t xml:space="preserve">                    Раздел 1. АНАЛИТИЧЕСКАЯ ЧАСТЬ</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proofErr w:type="gramStart"/>
      <w:r w:rsidRPr="001A4121">
        <w:rPr>
          <w:rFonts w:ascii="Times New Roman" w:hAnsi="Times New Roman" w:cs="Times New Roman"/>
          <w:sz w:val="24"/>
          <w:szCs w:val="24"/>
        </w:rPr>
        <w:t>Работы  по</w:t>
      </w:r>
      <w:proofErr w:type="gramEnd"/>
      <w:r w:rsidRPr="001A4121">
        <w:rPr>
          <w:rFonts w:ascii="Times New Roman" w:hAnsi="Times New Roman" w:cs="Times New Roman"/>
          <w:sz w:val="24"/>
          <w:szCs w:val="24"/>
        </w:rPr>
        <w:t xml:space="preserve">  реализации  Программы  выполнялись  на  основании (в случае</w:t>
      </w:r>
    </w:p>
    <w:p w:rsidR="00050BA4" w:rsidRPr="001A4121" w:rsidRDefault="001A4121">
      <w:pPr>
        <w:pStyle w:val="ConsPlusNonformat"/>
        <w:jc w:val="both"/>
        <w:rPr>
          <w:rFonts w:ascii="Times New Roman" w:hAnsi="Times New Roman" w:cs="Times New Roman"/>
          <w:sz w:val="24"/>
          <w:szCs w:val="24"/>
        </w:rPr>
      </w:pPr>
      <w:proofErr w:type="gramStart"/>
      <w:r w:rsidRPr="001A4121">
        <w:rPr>
          <w:rFonts w:ascii="Times New Roman" w:hAnsi="Times New Roman" w:cs="Times New Roman"/>
          <w:sz w:val="24"/>
          <w:szCs w:val="24"/>
        </w:rPr>
        <w:t>привлечения  подрядной</w:t>
      </w:r>
      <w:proofErr w:type="gramEnd"/>
      <w:r w:rsidRPr="001A4121">
        <w:rPr>
          <w:rFonts w:ascii="Times New Roman" w:hAnsi="Times New Roman" w:cs="Times New Roman"/>
          <w:sz w:val="24"/>
          <w:szCs w:val="24"/>
        </w:rPr>
        <w:t xml:space="preserve">  организации  указываются  документы,  на  основании</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которых привлечена подрядная организация)</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w:t>
      </w:r>
      <w:r w:rsidRPr="001A4121">
        <w:rPr>
          <w:rFonts w:ascii="Times New Roman" w:hAnsi="Times New Roman" w:cs="Times New Roman"/>
          <w:sz w:val="24"/>
          <w:szCs w:val="24"/>
        </w:rPr>
        <w:t>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w:t>
      </w:r>
      <w:r w:rsidRPr="001A4121">
        <w:rPr>
          <w:rFonts w:ascii="Times New Roman" w:hAnsi="Times New Roman" w:cs="Times New Roman"/>
          <w:sz w:val="24"/>
          <w:szCs w:val="24"/>
        </w:rPr>
        <w:t>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Содержание и основные результаты проделанной работы:</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w:t>
      </w:r>
      <w:r w:rsidRPr="001A4121">
        <w:rPr>
          <w:rFonts w:ascii="Times New Roman" w:hAnsi="Times New Roman" w:cs="Times New Roman"/>
          <w:sz w:val="24"/>
          <w:szCs w:val="24"/>
        </w:rPr>
        <w:t>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w:t>
      </w:r>
      <w:r w:rsidRPr="001A4121">
        <w:rPr>
          <w:rFonts w:ascii="Times New Roman" w:hAnsi="Times New Roman" w:cs="Times New Roman"/>
          <w:sz w:val="24"/>
          <w:szCs w:val="24"/>
        </w:rPr>
        <w:t>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proofErr w:type="gramStart"/>
      <w:r w:rsidRPr="001A4121">
        <w:rPr>
          <w:rFonts w:ascii="Times New Roman" w:hAnsi="Times New Roman" w:cs="Times New Roman"/>
          <w:sz w:val="24"/>
          <w:szCs w:val="24"/>
        </w:rPr>
        <w:t>Характер  незапланированных</w:t>
      </w:r>
      <w:proofErr w:type="gramEnd"/>
      <w:r w:rsidRPr="001A4121">
        <w:rPr>
          <w:rFonts w:ascii="Times New Roman" w:hAnsi="Times New Roman" w:cs="Times New Roman"/>
          <w:sz w:val="24"/>
          <w:szCs w:val="24"/>
        </w:rPr>
        <w:t xml:space="preserve"> результатов, недостатков, выявленн</w:t>
      </w:r>
      <w:r w:rsidRPr="001A4121">
        <w:rPr>
          <w:rFonts w:ascii="Times New Roman" w:hAnsi="Times New Roman" w:cs="Times New Roman"/>
          <w:sz w:val="24"/>
          <w:szCs w:val="24"/>
        </w:rPr>
        <w:t>ых в ходе</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реализации Программы (при наличии)</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proofErr w:type="gramStart"/>
      <w:r w:rsidRPr="001A4121">
        <w:rPr>
          <w:rFonts w:ascii="Times New Roman" w:hAnsi="Times New Roman" w:cs="Times New Roman"/>
          <w:sz w:val="24"/>
          <w:szCs w:val="24"/>
        </w:rPr>
        <w:t>Оценка  успешности</w:t>
      </w:r>
      <w:proofErr w:type="gramEnd"/>
      <w:r w:rsidRPr="001A4121">
        <w:rPr>
          <w:rFonts w:ascii="Times New Roman" w:hAnsi="Times New Roman" w:cs="Times New Roman"/>
          <w:sz w:val="24"/>
          <w:szCs w:val="24"/>
        </w:rPr>
        <w:t xml:space="preserve">  Программы  и общие выводы по Программе (с указанием</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проблем, которые удалось решить):</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w:t>
      </w:r>
      <w:r w:rsidRPr="001A4121">
        <w:rPr>
          <w:rFonts w:ascii="Times New Roman" w:hAnsi="Times New Roman" w:cs="Times New Roman"/>
          <w:sz w:val="24"/>
          <w:szCs w:val="24"/>
        </w:rPr>
        <w:t>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w:t>
      </w:r>
      <w:r w:rsidRPr="001A4121">
        <w:rPr>
          <w:rFonts w:ascii="Times New Roman" w:hAnsi="Times New Roman" w:cs="Times New Roman"/>
          <w:sz w:val="24"/>
          <w:szCs w:val="24"/>
        </w:rPr>
        <w:t>_____________________________________________________</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Раздел 2. ВЫПОЛНЕНИЕ КАЛЕНДАРНОГО ПЛАНА</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РЕАЛИЗАЦИИ ПРОГРАММЫ</w:t>
      </w:r>
    </w:p>
    <w:p w:rsidR="00050BA4" w:rsidRPr="001A4121" w:rsidRDefault="00050BA4">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108"/>
        <w:gridCol w:w="2712"/>
      </w:tblGrid>
      <w:tr w:rsidR="00050BA4" w:rsidRPr="001A4121">
        <w:tc>
          <w:tcPr>
            <w:tcW w:w="3231" w:type="dxa"/>
          </w:tcPr>
          <w:p w:rsidR="00050BA4" w:rsidRPr="001A4121" w:rsidRDefault="001A4121">
            <w:pPr>
              <w:pStyle w:val="ConsPlusNormal"/>
              <w:jc w:val="center"/>
              <w:rPr>
                <w:szCs w:val="24"/>
              </w:rPr>
            </w:pPr>
            <w:r w:rsidRPr="001A4121">
              <w:rPr>
                <w:szCs w:val="24"/>
              </w:rPr>
              <w:t>Наименование мероприятия</w:t>
            </w:r>
          </w:p>
        </w:tc>
        <w:tc>
          <w:tcPr>
            <w:tcW w:w="3108" w:type="dxa"/>
          </w:tcPr>
          <w:p w:rsidR="00050BA4" w:rsidRPr="001A4121" w:rsidRDefault="001A4121">
            <w:pPr>
              <w:pStyle w:val="ConsPlusNormal"/>
              <w:jc w:val="center"/>
              <w:rPr>
                <w:szCs w:val="24"/>
              </w:rPr>
            </w:pPr>
            <w:r w:rsidRPr="001A4121">
              <w:rPr>
                <w:szCs w:val="24"/>
              </w:rPr>
              <w:t>Сроки по календарному плану (дни)</w:t>
            </w:r>
          </w:p>
        </w:tc>
        <w:tc>
          <w:tcPr>
            <w:tcW w:w="2712" w:type="dxa"/>
          </w:tcPr>
          <w:p w:rsidR="00050BA4" w:rsidRPr="001A4121" w:rsidRDefault="001A4121">
            <w:pPr>
              <w:pStyle w:val="ConsPlusNormal"/>
              <w:jc w:val="center"/>
              <w:rPr>
                <w:szCs w:val="24"/>
              </w:rPr>
            </w:pPr>
            <w:r w:rsidRPr="001A4121">
              <w:rPr>
                <w:szCs w:val="24"/>
              </w:rPr>
              <w:t>Фактические сроки реализации</w:t>
            </w:r>
          </w:p>
        </w:tc>
      </w:tr>
      <w:tr w:rsidR="00050BA4" w:rsidRPr="001A4121">
        <w:tc>
          <w:tcPr>
            <w:tcW w:w="3231" w:type="dxa"/>
          </w:tcPr>
          <w:p w:rsidR="00050BA4" w:rsidRPr="001A4121" w:rsidRDefault="001A4121">
            <w:pPr>
              <w:pStyle w:val="ConsPlusNormal"/>
              <w:jc w:val="center"/>
              <w:rPr>
                <w:szCs w:val="24"/>
              </w:rPr>
            </w:pPr>
            <w:r w:rsidRPr="001A4121">
              <w:rPr>
                <w:szCs w:val="24"/>
              </w:rPr>
              <w:t>1</w:t>
            </w:r>
          </w:p>
        </w:tc>
        <w:tc>
          <w:tcPr>
            <w:tcW w:w="3108" w:type="dxa"/>
          </w:tcPr>
          <w:p w:rsidR="00050BA4" w:rsidRPr="001A4121" w:rsidRDefault="001A4121">
            <w:pPr>
              <w:pStyle w:val="ConsPlusNormal"/>
              <w:jc w:val="center"/>
              <w:rPr>
                <w:szCs w:val="24"/>
              </w:rPr>
            </w:pPr>
            <w:r w:rsidRPr="001A4121">
              <w:rPr>
                <w:szCs w:val="24"/>
              </w:rPr>
              <w:t>2</w:t>
            </w:r>
          </w:p>
        </w:tc>
        <w:tc>
          <w:tcPr>
            <w:tcW w:w="2712" w:type="dxa"/>
          </w:tcPr>
          <w:p w:rsidR="00050BA4" w:rsidRPr="001A4121" w:rsidRDefault="001A4121">
            <w:pPr>
              <w:pStyle w:val="ConsPlusNormal"/>
              <w:jc w:val="center"/>
              <w:rPr>
                <w:szCs w:val="24"/>
              </w:rPr>
            </w:pPr>
            <w:r w:rsidRPr="001A4121">
              <w:rPr>
                <w:szCs w:val="24"/>
              </w:rPr>
              <w:t>3</w:t>
            </w:r>
          </w:p>
        </w:tc>
      </w:tr>
      <w:tr w:rsidR="00050BA4" w:rsidRPr="001A4121">
        <w:tc>
          <w:tcPr>
            <w:tcW w:w="3231" w:type="dxa"/>
          </w:tcPr>
          <w:p w:rsidR="00050BA4" w:rsidRPr="001A4121" w:rsidRDefault="00050BA4">
            <w:pPr>
              <w:pStyle w:val="ConsPlusNormal"/>
              <w:rPr>
                <w:szCs w:val="24"/>
              </w:rPr>
            </w:pPr>
          </w:p>
        </w:tc>
        <w:tc>
          <w:tcPr>
            <w:tcW w:w="3108" w:type="dxa"/>
          </w:tcPr>
          <w:p w:rsidR="00050BA4" w:rsidRPr="001A4121" w:rsidRDefault="00050BA4">
            <w:pPr>
              <w:pStyle w:val="ConsPlusNormal"/>
              <w:rPr>
                <w:szCs w:val="24"/>
              </w:rPr>
            </w:pPr>
          </w:p>
        </w:tc>
        <w:tc>
          <w:tcPr>
            <w:tcW w:w="2712" w:type="dxa"/>
          </w:tcPr>
          <w:p w:rsidR="00050BA4" w:rsidRPr="001A4121" w:rsidRDefault="00050BA4">
            <w:pPr>
              <w:pStyle w:val="ConsPlusNormal"/>
              <w:rPr>
                <w:szCs w:val="24"/>
              </w:rPr>
            </w:pPr>
          </w:p>
        </w:tc>
      </w:tr>
      <w:tr w:rsidR="00050BA4" w:rsidRPr="001A4121">
        <w:tc>
          <w:tcPr>
            <w:tcW w:w="3231" w:type="dxa"/>
          </w:tcPr>
          <w:p w:rsidR="00050BA4" w:rsidRPr="001A4121" w:rsidRDefault="00050BA4">
            <w:pPr>
              <w:pStyle w:val="ConsPlusNormal"/>
              <w:rPr>
                <w:szCs w:val="24"/>
              </w:rPr>
            </w:pPr>
          </w:p>
        </w:tc>
        <w:tc>
          <w:tcPr>
            <w:tcW w:w="3108" w:type="dxa"/>
          </w:tcPr>
          <w:p w:rsidR="00050BA4" w:rsidRPr="001A4121" w:rsidRDefault="00050BA4">
            <w:pPr>
              <w:pStyle w:val="ConsPlusNormal"/>
              <w:rPr>
                <w:szCs w:val="24"/>
              </w:rPr>
            </w:pPr>
          </w:p>
        </w:tc>
        <w:tc>
          <w:tcPr>
            <w:tcW w:w="2712" w:type="dxa"/>
          </w:tcPr>
          <w:p w:rsidR="00050BA4" w:rsidRPr="001A4121" w:rsidRDefault="00050BA4">
            <w:pPr>
              <w:pStyle w:val="ConsPlusNormal"/>
              <w:rPr>
                <w:szCs w:val="24"/>
              </w:rPr>
            </w:pPr>
          </w:p>
        </w:tc>
      </w:tr>
      <w:tr w:rsidR="00050BA4" w:rsidRPr="001A4121">
        <w:tc>
          <w:tcPr>
            <w:tcW w:w="3231" w:type="dxa"/>
          </w:tcPr>
          <w:p w:rsidR="00050BA4" w:rsidRPr="001A4121" w:rsidRDefault="001A4121">
            <w:pPr>
              <w:pStyle w:val="ConsPlusNormal"/>
              <w:rPr>
                <w:szCs w:val="24"/>
              </w:rPr>
            </w:pPr>
            <w:r w:rsidRPr="001A4121">
              <w:rPr>
                <w:szCs w:val="24"/>
              </w:rPr>
              <w:t>ИТОГО</w:t>
            </w:r>
          </w:p>
        </w:tc>
        <w:tc>
          <w:tcPr>
            <w:tcW w:w="3108" w:type="dxa"/>
          </w:tcPr>
          <w:p w:rsidR="00050BA4" w:rsidRPr="001A4121" w:rsidRDefault="00050BA4">
            <w:pPr>
              <w:pStyle w:val="ConsPlusNormal"/>
              <w:rPr>
                <w:szCs w:val="24"/>
              </w:rPr>
            </w:pPr>
          </w:p>
        </w:tc>
        <w:tc>
          <w:tcPr>
            <w:tcW w:w="2712" w:type="dxa"/>
          </w:tcPr>
          <w:p w:rsidR="00050BA4" w:rsidRPr="001A4121" w:rsidRDefault="00050BA4">
            <w:pPr>
              <w:pStyle w:val="ConsPlusNormal"/>
              <w:rPr>
                <w:szCs w:val="24"/>
              </w:rPr>
            </w:pPr>
          </w:p>
        </w:tc>
      </w:tr>
    </w:tbl>
    <w:p w:rsidR="00050BA4" w:rsidRPr="001A4121" w:rsidRDefault="00050BA4">
      <w:pPr>
        <w:pStyle w:val="ConsPlusNormal"/>
        <w:jc w:val="both"/>
        <w:rPr>
          <w:szCs w:val="24"/>
        </w:rPr>
      </w:pPr>
    </w:p>
    <w:p w:rsidR="00050BA4" w:rsidRPr="001A4121" w:rsidRDefault="001A4121">
      <w:pPr>
        <w:pStyle w:val="ConsPlusNormal"/>
        <w:ind w:firstLine="540"/>
        <w:jc w:val="both"/>
        <w:rPr>
          <w:szCs w:val="24"/>
        </w:rPr>
      </w:pPr>
      <w:r w:rsidRPr="001A4121">
        <w:rPr>
          <w:szCs w:val="24"/>
        </w:rPr>
        <w:t>В случае несоответствия фактических сроков реализации программы срокам, предусмотренным календарным планом, указываются причины их нарушения.</w:t>
      </w:r>
    </w:p>
    <w:p w:rsidR="001A4121" w:rsidRDefault="001A4121">
      <w:pPr>
        <w:rPr>
          <w:sz w:val="24"/>
          <w:szCs w:val="24"/>
        </w:rPr>
      </w:pPr>
      <w:r>
        <w:rPr>
          <w:szCs w:val="24"/>
        </w:rPr>
        <w:br w:type="page"/>
      </w:r>
    </w:p>
    <w:p w:rsidR="00050BA4" w:rsidRPr="001A4121" w:rsidRDefault="00050BA4">
      <w:pPr>
        <w:pStyle w:val="ConsPlusNormal"/>
        <w:jc w:val="both"/>
        <w:rPr>
          <w:szCs w:val="24"/>
        </w:rPr>
      </w:pPr>
    </w:p>
    <w:p w:rsidR="00050BA4" w:rsidRPr="001A4121" w:rsidRDefault="001A4121">
      <w:pPr>
        <w:pStyle w:val="ConsPlusNormal"/>
        <w:jc w:val="center"/>
        <w:outlineLvl w:val="2"/>
        <w:rPr>
          <w:szCs w:val="24"/>
        </w:rPr>
      </w:pPr>
      <w:r w:rsidRPr="001A4121">
        <w:rPr>
          <w:szCs w:val="24"/>
        </w:rPr>
        <w:t>Раздел 3. ОЦЕНКА ЭФФЕКТИВНОСТИ РЕАЛИЗАЦИИ ПРОГРАММЫ</w:t>
      </w:r>
    </w:p>
    <w:p w:rsidR="00050BA4" w:rsidRPr="001A4121" w:rsidRDefault="00050BA4">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8"/>
        <w:gridCol w:w="1881"/>
        <w:gridCol w:w="1559"/>
        <w:gridCol w:w="1843"/>
        <w:gridCol w:w="1559"/>
        <w:gridCol w:w="1644"/>
      </w:tblGrid>
      <w:tr w:rsidR="00050BA4" w:rsidRPr="001A4121" w:rsidTr="001A4121">
        <w:tc>
          <w:tcPr>
            <w:tcW w:w="1158" w:type="dxa"/>
            <w:vMerge w:val="restart"/>
          </w:tcPr>
          <w:p w:rsidR="00050BA4" w:rsidRPr="001A4121" w:rsidRDefault="001A4121">
            <w:pPr>
              <w:pStyle w:val="ConsPlusNormal"/>
              <w:jc w:val="center"/>
              <w:rPr>
                <w:szCs w:val="24"/>
              </w:rPr>
            </w:pPr>
            <w:r w:rsidRPr="001A4121">
              <w:rPr>
                <w:szCs w:val="24"/>
              </w:rPr>
              <w:t>Наименование результата</w:t>
            </w:r>
          </w:p>
        </w:tc>
        <w:tc>
          <w:tcPr>
            <w:tcW w:w="6842" w:type="dxa"/>
            <w:gridSpan w:val="4"/>
          </w:tcPr>
          <w:p w:rsidR="00050BA4" w:rsidRPr="001A4121" w:rsidRDefault="001A4121">
            <w:pPr>
              <w:pStyle w:val="ConsPlusNormal"/>
              <w:jc w:val="center"/>
              <w:rPr>
                <w:szCs w:val="24"/>
              </w:rPr>
            </w:pPr>
            <w:r w:rsidRPr="001A4121">
              <w:rPr>
                <w:szCs w:val="24"/>
              </w:rPr>
              <w:t>Значение (характеристика) результата</w:t>
            </w:r>
          </w:p>
        </w:tc>
        <w:tc>
          <w:tcPr>
            <w:tcW w:w="1644" w:type="dxa"/>
          </w:tcPr>
          <w:p w:rsidR="00050BA4" w:rsidRPr="001A4121" w:rsidRDefault="001A4121">
            <w:pPr>
              <w:pStyle w:val="ConsPlusNormal"/>
              <w:jc w:val="center"/>
              <w:rPr>
                <w:szCs w:val="24"/>
              </w:rPr>
            </w:pPr>
            <w:r w:rsidRPr="001A4121">
              <w:rPr>
                <w:szCs w:val="24"/>
              </w:rPr>
              <w:t>Отношение фактического значения к плановому значению, %</w:t>
            </w:r>
          </w:p>
        </w:tc>
      </w:tr>
      <w:tr w:rsidR="00050BA4" w:rsidRPr="001A4121" w:rsidTr="001A4121">
        <w:tc>
          <w:tcPr>
            <w:tcW w:w="1158" w:type="dxa"/>
            <w:vMerge/>
          </w:tcPr>
          <w:p w:rsidR="00050BA4" w:rsidRPr="001A4121" w:rsidRDefault="00050BA4">
            <w:pPr>
              <w:pStyle w:val="ConsPlusNormal"/>
              <w:rPr>
                <w:szCs w:val="24"/>
              </w:rPr>
            </w:pPr>
          </w:p>
        </w:tc>
        <w:tc>
          <w:tcPr>
            <w:tcW w:w="3440" w:type="dxa"/>
            <w:gridSpan w:val="2"/>
          </w:tcPr>
          <w:p w:rsidR="00050BA4" w:rsidRPr="001A4121" w:rsidRDefault="001A4121">
            <w:pPr>
              <w:pStyle w:val="ConsPlusNormal"/>
              <w:jc w:val="center"/>
              <w:rPr>
                <w:szCs w:val="24"/>
              </w:rPr>
            </w:pPr>
            <w:r w:rsidRPr="001A4121">
              <w:rPr>
                <w:szCs w:val="24"/>
              </w:rPr>
              <w:t>плановое</w:t>
            </w:r>
          </w:p>
        </w:tc>
        <w:tc>
          <w:tcPr>
            <w:tcW w:w="3402" w:type="dxa"/>
            <w:gridSpan w:val="2"/>
          </w:tcPr>
          <w:p w:rsidR="00050BA4" w:rsidRPr="001A4121" w:rsidRDefault="001A4121">
            <w:pPr>
              <w:pStyle w:val="ConsPlusNormal"/>
              <w:jc w:val="center"/>
              <w:rPr>
                <w:szCs w:val="24"/>
              </w:rPr>
            </w:pPr>
            <w:r w:rsidRPr="001A4121">
              <w:rPr>
                <w:szCs w:val="24"/>
              </w:rPr>
              <w:t>Фактическое</w:t>
            </w:r>
          </w:p>
        </w:tc>
        <w:tc>
          <w:tcPr>
            <w:tcW w:w="1644" w:type="dxa"/>
          </w:tcPr>
          <w:p w:rsidR="00050BA4" w:rsidRPr="001A4121" w:rsidRDefault="00050BA4">
            <w:pPr>
              <w:pStyle w:val="ConsPlusNormal"/>
              <w:rPr>
                <w:szCs w:val="24"/>
              </w:rPr>
            </w:pPr>
          </w:p>
        </w:tc>
      </w:tr>
      <w:tr w:rsidR="00050BA4" w:rsidRPr="001A4121" w:rsidTr="001A4121">
        <w:tc>
          <w:tcPr>
            <w:tcW w:w="1158" w:type="dxa"/>
            <w:vMerge/>
          </w:tcPr>
          <w:p w:rsidR="00050BA4" w:rsidRPr="001A4121" w:rsidRDefault="00050BA4">
            <w:pPr>
              <w:pStyle w:val="ConsPlusNormal"/>
              <w:rPr>
                <w:szCs w:val="24"/>
              </w:rPr>
            </w:pPr>
          </w:p>
        </w:tc>
        <w:tc>
          <w:tcPr>
            <w:tcW w:w="1881" w:type="dxa"/>
          </w:tcPr>
          <w:p w:rsidR="00050BA4" w:rsidRPr="001A4121" w:rsidRDefault="001A4121">
            <w:pPr>
              <w:pStyle w:val="ConsPlusNormal"/>
              <w:jc w:val="center"/>
              <w:rPr>
                <w:szCs w:val="24"/>
              </w:rPr>
            </w:pPr>
            <w:r w:rsidRPr="001A4121">
              <w:rPr>
                <w:szCs w:val="24"/>
              </w:rPr>
              <w:t>в количественном выражении, %</w:t>
            </w:r>
          </w:p>
        </w:tc>
        <w:tc>
          <w:tcPr>
            <w:tcW w:w="1559" w:type="dxa"/>
          </w:tcPr>
          <w:p w:rsidR="00050BA4" w:rsidRPr="001A4121" w:rsidRDefault="001A4121">
            <w:pPr>
              <w:pStyle w:val="ConsPlusNormal"/>
              <w:jc w:val="center"/>
              <w:rPr>
                <w:szCs w:val="24"/>
              </w:rPr>
            </w:pPr>
            <w:r w:rsidRPr="001A4121">
              <w:rPr>
                <w:szCs w:val="24"/>
              </w:rPr>
              <w:t>в натуральном выражении</w:t>
            </w:r>
          </w:p>
        </w:tc>
        <w:tc>
          <w:tcPr>
            <w:tcW w:w="1843" w:type="dxa"/>
          </w:tcPr>
          <w:p w:rsidR="00050BA4" w:rsidRPr="001A4121" w:rsidRDefault="001A4121">
            <w:pPr>
              <w:pStyle w:val="ConsPlusNormal"/>
              <w:jc w:val="center"/>
              <w:rPr>
                <w:szCs w:val="24"/>
              </w:rPr>
            </w:pPr>
            <w:r w:rsidRPr="001A4121">
              <w:rPr>
                <w:szCs w:val="24"/>
              </w:rPr>
              <w:t>в количественном выражении, %</w:t>
            </w:r>
          </w:p>
        </w:tc>
        <w:tc>
          <w:tcPr>
            <w:tcW w:w="1559" w:type="dxa"/>
          </w:tcPr>
          <w:p w:rsidR="00050BA4" w:rsidRPr="001A4121" w:rsidRDefault="001A4121">
            <w:pPr>
              <w:pStyle w:val="ConsPlusNormal"/>
              <w:jc w:val="center"/>
              <w:rPr>
                <w:szCs w:val="24"/>
              </w:rPr>
            </w:pPr>
            <w:r w:rsidRPr="001A4121">
              <w:rPr>
                <w:szCs w:val="24"/>
              </w:rPr>
              <w:t>в натуральном выражении</w:t>
            </w:r>
          </w:p>
        </w:tc>
        <w:tc>
          <w:tcPr>
            <w:tcW w:w="1644" w:type="dxa"/>
          </w:tcPr>
          <w:p w:rsidR="00050BA4" w:rsidRPr="001A4121" w:rsidRDefault="00050BA4">
            <w:pPr>
              <w:pStyle w:val="ConsPlusNormal"/>
              <w:rPr>
                <w:szCs w:val="24"/>
              </w:rPr>
            </w:pPr>
          </w:p>
        </w:tc>
      </w:tr>
      <w:tr w:rsidR="00050BA4" w:rsidRPr="001A4121" w:rsidTr="001A4121">
        <w:tc>
          <w:tcPr>
            <w:tcW w:w="1158" w:type="dxa"/>
          </w:tcPr>
          <w:p w:rsidR="00050BA4" w:rsidRPr="001A4121" w:rsidRDefault="001A4121">
            <w:pPr>
              <w:pStyle w:val="ConsPlusNormal"/>
              <w:jc w:val="center"/>
              <w:rPr>
                <w:szCs w:val="24"/>
              </w:rPr>
            </w:pPr>
            <w:r w:rsidRPr="001A4121">
              <w:rPr>
                <w:szCs w:val="24"/>
              </w:rPr>
              <w:t>1</w:t>
            </w:r>
          </w:p>
        </w:tc>
        <w:tc>
          <w:tcPr>
            <w:tcW w:w="1881" w:type="dxa"/>
          </w:tcPr>
          <w:p w:rsidR="00050BA4" w:rsidRPr="001A4121" w:rsidRDefault="001A4121">
            <w:pPr>
              <w:pStyle w:val="ConsPlusNormal"/>
              <w:jc w:val="center"/>
              <w:rPr>
                <w:szCs w:val="24"/>
              </w:rPr>
            </w:pPr>
            <w:r w:rsidRPr="001A4121">
              <w:rPr>
                <w:szCs w:val="24"/>
              </w:rPr>
              <w:t>2</w:t>
            </w:r>
          </w:p>
        </w:tc>
        <w:tc>
          <w:tcPr>
            <w:tcW w:w="1559" w:type="dxa"/>
          </w:tcPr>
          <w:p w:rsidR="00050BA4" w:rsidRPr="001A4121" w:rsidRDefault="001A4121">
            <w:pPr>
              <w:pStyle w:val="ConsPlusNormal"/>
              <w:jc w:val="center"/>
              <w:rPr>
                <w:szCs w:val="24"/>
              </w:rPr>
            </w:pPr>
            <w:r w:rsidRPr="001A4121">
              <w:rPr>
                <w:szCs w:val="24"/>
              </w:rPr>
              <w:t>3</w:t>
            </w:r>
          </w:p>
        </w:tc>
        <w:tc>
          <w:tcPr>
            <w:tcW w:w="1843" w:type="dxa"/>
          </w:tcPr>
          <w:p w:rsidR="00050BA4" w:rsidRPr="001A4121" w:rsidRDefault="001A4121">
            <w:pPr>
              <w:pStyle w:val="ConsPlusNormal"/>
              <w:jc w:val="center"/>
              <w:rPr>
                <w:szCs w:val="24"/>
              </w:rPr>
            </w:pPr>
            <w:r w:rsidRPr="001A4121">
              <w:rPr>
                <w:szCs w:val="24"/>
              </w:rPr>
              <w:t>4</w:t>
            </w:r>
          </w:p>
        </w:tc>
        <w:tc>
          <w:tcPr>
            <w:tcW w:w="1559" w:type="dxa"/>
          </w:tcPr>
          <w:p w:rsidR="00050BA4" w:rsidRPr="001A4121" w:rsidRDefault="001A4121">
            <w:pPr>
              <w:pStyle w:val="ConsPlusNormal"/>
              <w:jc w:val="center"/>
              <w:rPr>
                <w:szCs w:val="24"/>
              </w:rPr>
            </w:pPr>
            <w:r w:rsidRPr="001A4121">
              <w:rPr>
                <w:szCs w:val="24"/>
              </w:rPr>
              <w:t>5</w:t>
            </w:r>
          </w:p>
        </w:tc>
        <w:tc>
          <w:tcPr>
            <w:tcW w:w="1644" w:type="dxa"/>
          </w:tcPr>
          <w:p w:rsidR="00050BA4" w:rsidRPr="001A4121" w:rsidRDefault="001A4121">
            <w:pPr>
              <w:pStyle w:val="ConsPlusNormal"/>
              <w:jc w:val="center"/>
              <w:rPr>
                <w:szCs w:val="24"/>
              </w:rPr>
            </w:pPr>
            <w:r w:rsidRPr="001A4121">
              <w:rPr>
                <w:szCs w:val="24"/>
              </w:rPr>
              <w:t>6</w:t>
            </w:r>
          </w:p>
        </w:tc>
      </w:tr>
      <w:tr w:rsidR="00050BA4" w:rsidRPr="001A4121" w:rsidTr="001A4121">
        <w:tc>
          <w:tcPr>
            <w:tcW w:w="1158" w:type="dxa"/>
          </w:tcPr>
          <w:p w:rsidR="00050BA4" w:rsidRPr="001A4121" w:rsidRDefault="00050BA4">
            <w:pPr>
              <w:pStyle w:val="ConsPlusNormal"/>
              <w:rPr>
                <w:szCs w:val="24"/>
              </w:rPr>
            </w:pPr>
          </w:p>
        </w:tc>
        <w:tc>
          <w:tcPr>
            <w:tcW w:w="1881" w:type="dxa"/>
          </w:tcPr>
          <w:p w:rsidR="00050BA4" w:rsidRPr="001A4121" w:rsidRDefault="00050BA4">
            <w:pPr>
              <w:pStyle w:val="ConsPlusNormal"/>
              <w:rPr>
                <w:szCs w:val="24"/>
              </w:rPr>
            </w:pPr>
          </w:p>
        </w:tc>
        <w:tc>
          <w:tcPr>
            <w:tcW w:w="1559" w:type="dxa"/>
          </w:tcPr>
          <w:p w:rsidR="00050BA4" w:rsidRPr="001A4121" w:rsidRDefault="00050BA4">
            <w:pPr>
              <w:pStyle w:val="ConsPlusNormal"/>
              <w:rPr>
                <w:szCs w:val="24"/>
              </w:rPr>
            </w:pPr>
          </w:p>
        </w:tc>
        <w:tc>
          <w:tcPr>
            <w:tcW w:w="1843" w:type="dxa"/>
          </w:tcPr>
          <w:p w:rsidR="00050BA4" w:rsidRPr="001A4121" w:rsidRDefault="00050BA4">
            <w:pPr>
              <w:pStyle w:val="ConsPlusNormal"/>
              <w:rPr>
                <w:szCs w:val="24"/>
              </w:rPr>
            </w:pPr>
          </w:p>
        </w:tc>
        <w:tc>
          <w:tcPr>
            <w:tcW w:w="1559" w:type="dxa"/>
          </w:tcPr>
          <w:p w:rsidR="00050BA4" w:rsidRPr="001A4121" w:rsidRDefault="00050BA4">
            <w:pPr>
              <w:pStyle w:val="ConsPlusNormal"/>
              <w:rPr>
                <w:szCs w:val="24"/>
              </w:rPr>
            </w:pPr>
          </w:p>
        </w:tc>
        <w:tc>
          <w:tcPr>
            <w:tcW w:w="1644" w:type="dxa"/>
          </w:tcPr>
          <w:p w:rsidR="00050BA4" w:rsidRPr="001A4121" w:rsidRDefault="00050BA4">
            <w:pPr>
              <w:pStyle w:val="ConsPlusNormal"/>
              <w:rPr>
                <w:szCs w:val="24"/>
              </w:rPr>
            </w:pPr>
          </w:p>
        </w:tc>
      </w:tr>
      <w:tr w:rsidR="00050BA4" w:rsidRPr="001A4121" w:rsidTr="001A4121">
        <w:tc>
          <w:tcPr>
            <w:tcW w:w="1158" w:type="dxa"/>
          </w:tcPr>
          <w:p w:rsidR="00050BA4" w:rsidRPr="001A4121" w:rsidRDefault="00050BA4">
            <w:pPr>
              <w:pStyle w:val="ConsPlusNormal"/>
              <w:rPr>
                <w:szCs w:val="24"/>
              </w:rPr>
            </w:pPr>
          </w:p>
        </w:tc>
        <w:tc>
          <w:tcPr>
            <w:tcW w:w="1881" w:type="dxa"/>
          </w:tcPr>
          <w:p w:rsidR="00050BA4" w:rsidRPr="001A4121" w:rsidRDefault="00050BA4">
            <w:pPr>
              <w:pStyle w:val="ConsPlusNormal"/>
              <w:rPr>
                <w:szCs w:val="24"/>
              </w:rPr>
            </w:pPr>
          </w:p>
        </w:tc>
        <w:tc>
          <w:tcPr>
            <w:tcW w:w="1559" w:type="dxa"/>
          </w:tcPr>
          <w:p w:rsidR="00050BA4" w:rsidRPr="001A4121" w:rsidRDefault="00050BA4">
            <w:pPr>
              <w:pStyle w:val="ConsPlusNormal"/>
              <w:rPr>
                <w:szCs w:val="24"/>
              </w:rPr>
            </w:pPr>
          </w:p>
        </w:tc>
        <w:tc>
          <w:tcPr>
            <w:tcW w:w="1843" w:type="dxa"/>
          </w:tcPr>
          <w:p w:rsidR="00050BA4" w:rsidRPr="001A4121" w:rsidRDefault="00050BA4">
            <w:pPr>
              <w:pStyle w:val="ConsPlusNormal"/>
              <w:rPr>
                <w:szCs w:val="24"/>
              </w:rPr>
            </w:pPr>
          </w:p>
        </w:tc>
        <w:tc>
          <w:tcPr>
            <w:tcW w:w="1559" w:type="dxa"/>
          </w:tcPr>
          <w:p w:rsidR="00050BA4" w:rsidRPr="001A4121" w:rsidRDefault="00050BA4">
            <w:pPr>
              <w:pStyle w:val="ConsPlusNormal"/>
              <w:rPr>
                <w:szCs w:val="24"/>
              </w:rPr>
            </w:pPr>
          </w:p>
        </w:tc>
        <w:tc>
          <w:tcPr>
            <w:tcW w:w="1644" w:type="dxa"/>
          </w:tcPr>
          <w:p w:rsidR="00050BA4" w:rsidRPr="001A4121" w:rsidRDefault="00050BA4">
            <w:pPr>
              <w:pStyle w:val="ConsPlusNormal"/>
              <w:rPr>
                <w:szCs w:val="24"/>
              </w:rPr>
            </w:pPr>
          </w:p>
        </w:tc>
      </w:tr>
      <w:tr w:rsidR="00050BA4" w:rsidRPr="001A4121" w:rsidTr="001A4121">
        <w:tc>
          <w:tcPr>
            <w:tcW w:w="1158" w:type="dxa"/>
          </w:tcPr>
          <w:p w:rsidR="00050BA4" w:rsidRPr="001A4121" w:rsidRDefault="00050BA4">
            <w:pPr>
              <w:pStyle w:val="ConsPlusNormal"/>
              <w:rPr>
                <w:szCs w:val="24"/>
              </w:rPr>
            </w:pPr>
          </w:p>
        </w:tc>
        <w:tc>
          <w:tcPr>
            <w:tcW w:w="1881" w:type="dxa"/>
          </w:tcPr>
          <w:p w:rsidR="00050BA4" w:rsidRPr="001A4121" w:rsidRDefault="00050BA4">
            <w:pPr>
              <w:pStyle w:val="ConsPlusNormal"/>
              <w:rPr>
                <w:szCs w:val="24"/>
              </w:rPr>
            </w:pPr>
          </w:p>
        </w:tc>
        <w:tc>
          <w:tcPr>
            <w:tcW w:w="1559" w:type="dxa"/>
          </w:tcPr>
          <w:p w:rsidR="00050BA4" w:rsidRPr="001A4121" w:rsidRDefault="00050BA4">
            <w:pPr>
              <w:pStyle w:val="ConsPlusNormal"/>
              <w:rPr>
                <w:szCs w:val="24"/>
              </w:rPr>
            </w:pPr>
          </w:p>
        </w:tc>
        <w:tc>
          <w:tcPr>
            <w:tcW w:w="1843" w:type="dxa"/>
          </w:tcPr>
          <w:p w:rsidR="00050BA4" w:rsidRPr="001A4121" w:rsidRDefault="00050BA4">
            <w:pPr>
              <w:pStyle w:val="ConsPlusNormal"/>
              <w:rPr>
                <w:szCs w:val="24"/>
              </w:rPr>
            </w:pPr>
          </w:p>
        </w:tc>
        <w:tc>
          <w:tcPr>
            <w:tcW w:w="1559" w:type="dxa"/>
          </w:tcPr>
          <w:p w:rsidR="00050BA4" w:rsidRPr="001A4121" w:rsidRDefault="00050BA4">
            <w:pPr>
              <w:pStyle w:val="ConsPlusNormal"/>
              <w:rPr>
                <w:szCs w:val="24"/>
              </w:rPr>
            </w:pPr>
          </w:p>
        </w:tc>
        <w:tc>
          <w:tcPr>
            <w:tcW w:w="1644" w:type="dxa"/>
          </w:tcPr>
          <w:p w:rsidR="00050BA4" w:rsidRPr="001A4121" w:rsidRDefault="00050BA4">
            <w:pPr>
              <w:pStyle w:val="ConsPlusNormal"/>
              <w:rPr>
                <w:szCs w:val="24"/>
              </w:rPr>
            </w:pPr>
          </w:p>
        </w:tc>
      </w:tr>
    </w:tbl>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В случае недостижения планового значения результата указываются причины</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недостижения.</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Раздел 4. ФИНАНСОВЫЙ ОТЧЕТ РЕАЛИЗАЦИИ ПРОГРАММЫ</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proofErr w:type="gramStart"/>
      <w:r w:rsidRPr="001A4121">
        <w:rPr>
          <w:rFonts w:ascii="Times New Roman" w:hAnsi="Times New Roman" w:cs="Times New Roman"/>
          <w:sz w:val="24"/>
          <w:szCs w:val="24"/>
        </w:rPr>
        <w:t>Расходование  гранта</w:t>
      </w:r>
      <w:proofErr w:type="gramEnd"/>
      <w:r w:rsidRPr="001A4121">
        <w:rPr>
          <w:rFonts w:ascii="Times New Roman" w:hAnsi="Times New Roman" w:cs="Times New Roman"/>
          <w:sz w:val="24"/>
          <w:szCs w:val="24"/>
        </w:rPr>
        <w:t xml:space="preserve">  подтверждается  следующими  документами  (указать</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название, номер и дату документа, подтверждающего расходы):</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w:t>
      </w:r>
      <w:r w:rsidRPr="001A4121">
        <w:rPr>
          <w:rFonts w:ascii="Times New Roman" w:hAnsi="Times New Roman" w:cs="Times New Roman"/>
          <w:sz w:val="24"/>
          <w:szCs w:val="24"/>
        </w:rPr>
        <w:t>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(должность руковод</w:t>
      </w:r>
      <w:r w:rsidRPr="001A4121">
        <w:rPr>
          <w:rFonts w:ascii="Times New Roman" w:hAnsi="Times New Roman" w:cs="Times New Roman"/>
          <w:sz w:val="24"/>
          <w:szCs w:val="24"/>
        </w:rPr>
        <w:t>ителя садоводческого, огороднического</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некоммерческого товарищества)</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  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proofErr w:type="gramStart"/>
      <w:r w:rsidRPr="001A4121">
        <w:rPr>
          <w:rFonts w:ascii="Times New Roman" w:hAnsi="Times New Roman" w:cs="Times New Roman"/>
          <w:sz w:val="24"/>
          <w:szCs w:val="24"/>
        </w:rPr>
        <w:t xml:space="preserve">подпись)   </w:t>
      </w:r>
      <w:proofErr w:type="gramEnd"/>
      <w:r w:rsidRPr="001A4121">
        <w:rPr>
          <w:rFonts w:ascii="Times New Roman" w:hAnsi="Times New Roman" w:cs="Times New Roman"/>
          <w:sz w:val="24"/>
          <w:szCs w:val="24"/>
        </w:rPr>
        <w:t xml:space="preserve">                            (Ф.И.О.)</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___________________________________________________________________________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(бухгалтер (кассир, казначей) садоводческого, огороднического</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некоммерческого товарищества)</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__________________________  ______________________________</w:t>
      </w:r>
      <w:r w:rsidRPr="001A4121">
        <w:rPr>
          <w:rFonts w:ascii="Times New Roman" w:hAnsi="Times New Roman" w:cs="Times New Roman"/>
          <w:sz w:val="24"/>
          <w:szCs w:val="24"/>
        </w:rPr>
        <w:t>_________________</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proofErr w:type="gramStart"/>
      <w:r w:rsidRPr="001A4121">
        <w:rPr>
          <w:rFonts w:ascii="Times New Roman" w:hAnsi="Times New Roman" w:cs="Times New Roman"/>
          <w:sz w:val="24"/>
          <w:szCs w:val="24"/>
        </w:rPr>
        <w:t xml:space="preserve">подпись)   </w:t>
      </w:r>
      <w:proofErr w:type="gramEnd"/>
      <w:r w:rsidRPr="001A4121">
        <w:rPr>
          <w:rFonts w:ascii="Times New Roman" w:hAnsi="Times New Roman" w:cs="Times New Roman"/>
          <w:sz w:val="24"/>
          <w:szCs w:val="24"/>
        </w:rPr>
        <w:t xml:space="preserve">                            (Ф.И.О.)</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М.П.</w:t>
      </w:r>
    </w:p>
    <w:p w:rsidR="00050BA4" w:rsidRPr="001A4121" w:rsidRDefault="00050BA4">
      <w:pPr>
        <w:pStyle w:val="ConsPlusNonformat"/>
        <w:jc w:val="both"/>
        <w:rPr>
          <w:rFonts w:ascii="Times New Roman" w:hAnsi="Times New Roman" w:cs="Times New Roman"/>
          <w:sz w:val="24"/>
          <w:szCs w:val="24"/>
        </w:rPr>
      </w:pP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    &lt;*&gt;   Отчет   </w:t>
      </w:r>
      <w:proofErr w:type="gramStart"/>
      <w:r w:rsidRPr="001A4121">
        <w:rPr>
          <w:rFonts w:ascii="Times New Roman" w:hAnsi="Times New Roman" w:cs="Times New Roman"/>
          <w:sz w:val="24"/>
          <w:szCs w:val="24"/>
        </w:rPr>
        <w:t xml:space="preserve">прошивается,   </w:t>
      </w:r>
      <w:proofErr w:type="gramEnd"/>
      <w:r w:rsidRPr="001A4121">
        <w:rPr>
          <w:rFonts w:ascii="Times New Roman" w:hAnsi="Times New Roman" w:cs="Times New Roman"/>
          <w:sz w:val="24"/>
          <w:szCs w:val="24"/>
        </w:rPr>
        <w:t>пронумеровывается  и  скрепляется  печатью</w:t>
      </w:r>
    </w:p>
    <w:p w:rsidR="00050BA4" w:rsidRPr="001A4121" w:rsidRDefault="001A4121">
      <w:pPr>
        <w:pStyle w:val="ConsPlusNonformat"/>
        <w:jc w:val="both"/>
        <w:rPr>
          <w:rFonts w:ascii="Times New Roman" w:hAnsi="Times New Roman" w:cs="Times New Roman"/>
          <w:sz w:val="24"/>
          <w:szCs w:val="24"/>
        </w:rPr>
      </w:pPr>
      <w:proofErr w:type="gramStart"/>
      <w:r w:rsidRPr="001A4121">
        <w:rPr>
          <w:rFonts w:ascii="Times New Roman" w:hAnsi="Times New Roman" w:cs="Times New Roman"/>
          <w:sz w:val="24"/>
          <w:szCs w:val="24"/>
        </w:rPr>
        <w:t>садоводческого,  огороднического</w:t>
      </w:r>
      <w:proofErr w:type="gramEnd"/>
      <w:r w:rsidRPr="001A4121">
        <w:rPr>
          <w:rFonts w:ascii="Times New Roman" w:hAnsi="Times New Roman" w:cs="Times New Roman"/>
          <w:sz w:val="24"/>
          <w:szCs w:val="24"/>
        </w:rPr>
        <w:t xml:space="preserve">  некоммерческого  товариществ</w:t>
      </w:r>
      <w:r w:rsidRPr="001A4121">
        <w:rPr>
          <w:rFonts w:ascii="Times New Roman" w:hAnsi="Times New Roman" w:cs="Times New Roman"/>
          <w:sz w:val="24"/>
          <w:szCs w:val="24"/>
        </w:rPr>
        <w:t>а  и подписью</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 xml:space="preserve">руководителя      </w:t>
      </w:r>
      <w:proofErr w:type="gramStart"/>
      <w:r w:rsidRPr="001A4121">
        <w:rPr>
          <w:rFonts w:ascii="Times New Roman" w:hAnsi="Times New Roman" w:cs="Times New Roman"/>
          <w:sz w:val="24"/>
          <w:szCs w:val="24"/>
        </w:rPr>
        <w:t xml:space="preserve">садоводческого,   </w:t>
      </w:r>
      <w:proofErr w:type="gramEnd"/>
      <w:r w:rsidRPr="001A4121">
        <w:rPr>
          <w:rFonts w:ascii="Times New Roman" w:hAnsi="Times New Roman" w:cs="Times New Roman"/>
          <w:sz w:val="24"/>
          <w:szCs w:val="24"/>
        </w:rPr>
        <w:t xml:space="preserve">   огороднического      некоммерческого</w:t>
      </w:r>
    </w:p>
    <w:p w:rsidR="00050BA4" w:rsidRPr="001A4121" w:rsidRDefault="001A4121">
      <w:pPr>
        <w:pStyle w:val="ConsPlusNonformat"/>
        <w:jc w:val="both"/>
        <w:rPr>
          <w:rFonts w:ascii="Times New Roman" w:hAnsi="Times New Roman" w:cs="Times New Roman"/>
          <w:sz w:val="24"/>
          <w:szCs w:val="24"/>
        </w:rPr>
      </w:pPr>
      <w:r w:rsidRPr="001A4121">
        <w:rPr>
          <w:rFonts w:ascii="Times New Roman" w:hAnsi="Times New Roman" w:cs="Times New Roman"/>
          <w:sz w:val="24"/>
          <w:szCs w:val="24"/>
        </w:rPr>
        <w:t>товарищества.</w:t>
      </w:r>
    </w:p>
    <w:sectPr w:rsidR="00050BA4" w:rsidRPr="001A4121" w:rsidSect="001A4121">
      <w:pgSz w:w="11906" w:h="16838"/>
      <w:pgMar w:top="993" w:right="566" w:bottom="1134"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050BA4"/>
    <w:rsid w:val="00050BA4"/>
    <w:rsid w:val="001A4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ABE21-8178-4ED3-93D5-DAB1AECA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710&amp;date=20.05.2026&amp;dst=103431&amp;field=134" TargetMode="External"/><Relationship Id="rId13" Type="http://schemas.openxmlformats.org/officeDocument/2006/relationships/hyperlink" Target="https://login.consultant.ru/link/?req=doc&amp;base=RLAW188&amp;n=116082&amp;date=20.05.2026&amp;dst=100022&amp;field=134" TargetMode="External"/><Relationship Id="rId18" Type="http://schemas.openxmlformats.org/officeDocument/2006/relationships/hyperlink" Target="https://login.consultant.ru/link/?req=doc&amp;base=LAW&amp;n=508490&amp;date=20.05.2026&amp;dst=101922&amp;field=134" TargetMode="External"/><Relationship Id="rId26" Type="http://schemas.openxmlformats.org/officeDocument/2006/relationships/hyperlink" Target="https://login.consultant.ru/link/?req=doc&amp;base=LAW&amp;n=495710&amp;date=20.05.2026&amp;dst=3704&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710&amp;date=20.05.2026&amp;dst=3722&amp;field=134" TargetMode="External"/><Relationship Id="rId7" Type="http://schemas.openxmlformats.org/officeDocument/2006/relationships/hyperlink" Target="https://login.consultant.ru/link/?req=doc&amp;base=RLAW188&amp;n=116082&amp;date=20.05.2026&amp;dst=100006&amp;field=134" TargetMode="External"/><Relationship Id="rId12" Type="http://schemas.openxmlformats.org/officeDocument/2006/relationships/hyperlink" Target="www.r-19.ru" TargetMode="External"/><Relationship Id="rId17" Type="http://schemas.openxmlformats.org/officeDocument/2006/relationships/hyperlink" Target="https://login.consultant.ru/link/?req=doc&amp;base=LAW&amp;n=532255&amp;date=20.05.2026&amp;dst=5769&amp;field=134" TargetMode="External"/><Relationship Id="rId25" Type="http://schemas.openxmlformats.org/officeDocument/2006/relationships/hyperlink" Target="https://login.consultant.ru/link/?req=doc&amp;base=RLAW188&amp;n=116082&amp;date=20.05.2026&amp;dst=100359&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503698&amp;date=20.05.2026" TargetMode="External"/><Relationship Id="rId20" Type="http://schemas.openxmlformats.org/officeDocument/2006/relationships/hyperlink" Target="https://login.consultant.ru/link/?req=doc&amp;base=LAW&amp;n=495710&amp;date=20.05.2026&amp;dst=3704&amp;field=134" TargetMode="External"/><Relationship Id="rId29" Type="http://schemas.openxmlformats.org/officeDocument/2006/relationships/hyperlink" Target="https://login.consultant.ru/link/?req=doc&amp;base=RLAW188&amp;n=116082&amp;date=20.05.2026&amp;dst=100386&amp;field=134" TargetMode="External"/><Relationship Id="rId1" Type="http://schemas.openxmlformats.org/officeDocument/2006/relationships/styles" Target="styles.xml"/><Relationship Id="rId6" Type="http://schemas.openxmlformats.org/officeDocument/2006/relationships/hyperlink" Target="https://login.consultant.ru/link/?req=doc&amp;base=RLAW188&amp;n=116082&amp;date=20.05.2026&amp;dst=100005&amp;field=134" TargetMode="External"/><Relationship Id="rId11" Type="http://schemas.openxmlformats.org/officeDocument/2006/relationships/hyperlink" Target="https://login.consultant.ru/link/?req=doc&amp;base=RLAW188&amp;n=119706&amp;date=20.05.2026&amp;dst=184749&amp;field=134" TargetMode="External"/><Relationship Id="rId24" Type="http://schemas.openxmlformats.org/officeDocument/2006/relationships/hyperlink" Target="https://login.consultant.ru/link/?req=doc&amp;base=LAW&amp;n=495710&amp;date=20.05.2026&amp;dst=3722&amp;field=134" TargetMode="External"/><Relationship Id="rId32" Type="http://schemas.openxmlformats.org/officeDocument/2006/relationships/theme" Target="theme/theme1.xml"/><Relationship Id="rId5" Type="http://schemas.openxmlformats.org/officeDocument/2006/relationships/hyperlink" Target="https://login.consultant.ru/link/?req=doc&amp;base=RLAW188&amp;n=90417&amp;date=20.05.2026&amp;dst=100005&amp;field=134" TargetMode="External"/><Relationship Id="rId15" Type="http://schemas.openxmlformats.org/officeDocument/2006/relationships/hyperlink" Target="https://login.consultant.ru/link/?req=doc&amp;base=LAW&amp;n=121087&amp;date=20.05.2026&amp;dst=100142&amp;field=134" TargetMode="External"/><Relationship Id="rId23" Type="http://schemas.openxmlformats.org/officeDocument/2006/relationships/hyperlink" Target="https://login.consultant.ru/link/?req=doc&amp;base=LAW&amp;n=495710&amp;date=20.05.2026&amp;dst=3704&amp;field=134" TargetMode="External"/><Relationship Id="rId28" Type="http://schemas.openxmlformats.org/officeDocument/2006/relationships/hyperlink" Target="https://login.consultant.ru/link/?req=doc&amp;base=RLAW188&amp;n=116082&amp;date=20.05.2026&amp;dst=100385&amp;field=134" TargetMode="External"/><Relationship Id="rId10" Type="http://schemas.openxmlformats.org/officeDocument/2006/relationships/hyperlink" Target="https://login.consultant.ru/link/?req=doc&amp;base=LAW&amp;n=528132&amp;date=20.05.2026&amp;dst=100026&amp;field=134" TargetMode="External"/><Relationship Id="rId19" Type="http://schemas.openxmlformats.org/officeDocument/2006/relationships/hyperlink" Target="https://login.consultant.ru/link/?req=doc&amp;base=LAW&amp;n=532255&amp;date=20.05.2026&amp;dst=5769&amp;field=134" TargetMode="External"/><Relationship Id="rId31" Type="http://schemas.openxmlformats.org/officeDocument/2006/relationships/fontTable" Target="fontTable.xml"/><Relationship Id="rId4" Type="http://schemas.openxmlformats.org/officeDocument/2006/relationships/hyperlink" Target="https://login.consultant.ru/link/?req=doc&amp;base=RLAW188&amp;n=86232&amp;date=20.05.2026&amp;dst=100028&amp;field=134" TargetMode="External"/><Relationship Id="rId9" Type="http://schemas.openxmlformats.org/officeDocument/2006/relationships/hyperlink" Target="https://login.consultant.ru/link/?req=doc&amp;base=LAW&amp;n=511785&amp;date=20.05.2026" TargetMode="External"/><Relationship Id="rId14" Type="http://schemas.openxmlformats.org/officeDocument/2006/relationships/hyperlink" Target="https://login.consultant.ru/link/?req=doc&amp;base=LAW&amp;n=511785&amp;date=20.05.2026" TargetMode="External"/><Relationship Id="rId22" Type="http://schemas.openxmlformats.org/officeDocument/2006/relationships/hyperlink" Target="https://login.consultant.ru/link/?req=doc&amp;base=RLAW188&amp;n=116082&amp;date=20.05.2026&amp;dst=100345&amp;field=134" TargetMode="External"/><Relationship Id="rId27" Type="http://schemas.openxmlformats.org/officeDocument/2006/relationships/hyperlink" Target="https://login.consultant.ru/link/?req=doc&amp;base=LAW&amp;n=495710&amp;date=20.05.2026&amp;dst=3722&amp;field=134" TargetMode="External"/><Relationship Id="rId30" Type="http://schemas.openxmlformats.org/officeDocument/2006/relationships/hyperlink" Target="https://login.consultant.ru/link/?req=doc&amp;base=RLAW188&amp;n=116082&amp;date=20.05.2026&amp;dst=10047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18024</Words>
  <Characters>102743</Characters>
  <Application>Microsoft Office Word</Application>
  <DocSecurity>0</DocSecurity>
  <Lines>856</Lines>
  <Paragraphs>241</Paragraphs>
  <ScaleCrop>false</ScaleCrop>
  <Company>КонсультантПлюс Версия 4025.00.50</Company>
  <LinksUpToDate>false</LinksUpToDate>
  <CharactersWithSpaces>120526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Хакасия от 24.03.2016 N 123
(ред. от 02.07.2025)
"О внесении изменений в государственную программу Республики Хакасия "Развитие агропромышленного комплекса Республики Хакасия и социальной сферы на селе на 2013 - 2020 годы", утвержденную постановлением Правительства Республики Хакасия от 19.11.2012 N 781, и об утверждении Порядка предоставления грантов на реализацию программ садоводческим, огородническим некоммерческим товариществам"</dc:title>
  <cp:lastModifiedBy>Ирина Яковлевна Амзаракова</cp:lastModifiedBy>
  <cp:revision>2</cp:revision>
  <dcterms:created xsi:type="dcterms:W3CDTF">2026-05-20T07:14:00Z</dcterms:created>
  <dcterms:modified xsi:type="dcterms:W3CDTF">2026-05-20T07:23:00Z</dcterms:modified>
</cp:coreProperties>
</file>